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70" w:tblpY="1126"/>
        <w:tblW w:w="9993" w:type="dxa"/>
        <w:tblBorders>
          <w:bottom w:val="single" w:sz="4" w:space="0" w:color="auto"/>
        </w:tblBorders>
        <w:tblLayout w:type="fixed"/>
        <w:tblCellMar>
          <w:left w:w="70" w:type="dxa"/>
          <w:right w:w="70" w:type="dxa"/>
        </w:tblCellMar>
        <w:tblLook w:val="0000" w:firstRow="0" w:lastRow="0" w:firstColumn="0" w:lastColumn="0" w:noHBand="0" w:noVBand="0"/>
      </w:tblPr>
      <w:tblGrid>
        <w:gridCol w:w="4323"/>
        <w:gridCol w:w="1417"/>
        <w:gridCol w:w="4253"/>
      </w:tblGrid>
      <w:tr w:rsidR="0043147D" w:rsidRPr="008C0362" w:rsidTr="001316E3">
        <w:trPr>
          <w:cantSplit/>
          <w:trHeight w:val="2370"/>
        </w:trPr>
        <w:tc>
          <w:tcPr>
            <w:tcW w:w="4323" w:type="dxa"/>
          </w:tcPr>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 xml:space="preserve">МИНИСТЕРСТВО </w:t>
            </w:r>
          </w:p>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ОБРАЗОВАНИЯ И НАУКИ</w:t>
            </w:r>
          </w:p>
          <w:p w:rsidR="0043147D" w:rsidRPr="00B16B42" w:rsidRDefault="0043147D" w:rsidP="0043147D">
            <w:pPr>
              <w:widowControl w:val="0"/>
              <w:spacing w:after="0" w:line="240" w:lineRule="auto"/>
              <w:jc w:val="center"/>
              <w:rPr>
                <w:rFonts w:ascii="Times New Roman" w:hAnsi="Times New Roman"/>
                <w:b/>
                <w:sz w:val="8"/>
                <w:szCs w:val="20"/>
                <w:lang w:eastAsia="ru-RU"/>
              </w:rPr>
            </w:pPr>
            <w:r w:rsidRPr="001925A6">
              <w:rPr>
                <w:rFonts w:ascii="Times New Roman" w:hAnsi="Times New Roman"/>
                <w:b/>
                <w:sz w:val="24"/>
                <w:szCs w:val="20"/>
                <w:lang w:eastAsia="ru-RU"/>
              </w:rPr>
              <w:t xml:space="preserve">РЕСПУБЛИКИ ТАТАРСТАН </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Pr="00A50D9A" w:rsidRDefault="0043147D" w:rsidP="0043147D">
            <w:pPr>
              <w:widowControl w:val="0"/>
              <w:spacing w:after="0" w:line="240" w:lineRule="auto"/>
              <w:jc w:val="center"/>
              <w:rPr>
                <w:rFonts w:ascii="Times New Roman" w:hAnsi="Times New Roman"/>
                <w:b/>
                <w:sz w:val="20"/>
                <w:szCs w:val="20"/>
                <w:lang w:val="tt-RU" w:eastAsia="ru-RU"/>
              </w:rPr>
            </w:pPr>
            <w:r w:rsidRPr="00B16B42">
              <w:rPr>
                <w:rFonts w:ascii="Times New Roman" w:hAnsi="Times New Roman"/>
                <w:b/>
                <w:sz w:val="20"/>
                <w:szCs w:val="20"/>
                <w:lang w:eastAsia="ru-RU"/>
              </w:rPr>
              <w:t xml:space="preserve">Государственное </w:t>
            </w:r>
            <w:r w:rsidRPr="00237EF3">
              <w:rPr>
                <w:rFonts w:ascii="Times New Roman" w:hAnsi="Times New Roman"/>
                <w:b/>
                <w:sz w:val="20"/>
                <w:szCs w:val="20"/>
                <w:lang w:eastAsia="ru-RU"/>
              </w:rPr>
              <w:t>автономное образовательное учреждение</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Pr="00B16B42" w:rsidRDefault="0043147D" w:rsidP="0043147D">
            <w:pPr>
              <w:widowControl w:val="0"/>
              <w:spacing w:after="0" w:line="240" w:lineRule="auto"/>
              <w:jc w:val="center"/>
              <w:rPr>
                <w:rFonts w:ascii="Times New Roman" w:hAnsi="Times New Roman"/>
                <w:b/>
                <w:szCs w:val="20"/>
                <w:lang w:eastAsia="ru-RU"/>
              </w:rPr>
            </w:pPr>
            <w:r w:rsidRPr="00B16B42">
              <w:rPr>
                <w:rFonts w:ascii="Times New Roman" w:hAnsi="Times New Roman"/>
                <w:b/>
                <w:szCs w:val="20"/>
                <w:lang w:eastAsia="ru-RU"/>
              </w:rPr>
              <w:t xml:space="preserve"> </w:t>
            </w:r>
            <w:r>
              <w:rPr>
                <w:rFonts w:ascii="Times New Roman" w:hAnsi="Times New Roman"/>
                <w:b/>
                <w:szCs w:val="20"/>
                <w:lang w:eastAsia="ru-RU"/>
              </w:rPr>
              <w:t>«РЕСПУБЛИКАНСКИЙ ОЛИМПИАДНЫЙ ЦЕНТР»</w:t>
            </w:r>
          </w:p>
          <w:p w:rsidR="0043147D" w:rsidRPr="00B16B42" w:rsidRDefault="0043147D" w:rsidP="0043147D">
            <w:pPr>
              <w:widowControl w:val="0"/>
              <w:spacing w:after="0" w:line="240" w:lineRule="auto"/>
              <w:jc w:val="center"/>
              <w:rPr>
                <w:rFonts w:ascii="Times New Roman" w:hAnsi="Times New Roman"/>
                <w:b/>
                <w:sz w:val="8"/>
                <w:szCs w:val="20"/>
                <w:lang w:eastAsia="ru-RU"/>
              </w:rPr>
            </w:pPr>
          </w:p>
          <w:p w:rsidR="0043147D" w:rsidRPr="00B16B42" w:rsidRDefault="0043147D" w:rsidP="0043147D">
            <w:pPr>
              <w:widowControl w:val="0"/>
              <w:spacing w:after="0" w:line="240" w:lineRule="auto"/>
              <w:jc w:val="center"/>
              <w:rPr>
                <w:rFonts w:ascii="Times New Roman" w:hAnsi="Times New Roman"/>
                <w:b/>
                <w:sz w:val="18"/>
                <w:szCs w:val="18"/>
                <w:lang w:eastAsia="ru-RU"/>
              </w:rPr>
            </w:pPr>
            <w:r>
              <w:rPr>
                <w:rFonts w:ascii="Times New Roman" w:hAnsi="Times New Roman"/>
                <w:b/>
                <w:sz w:val="18"/>
                <w:szCs w:val="18"/>
                <w:lang w:eastAsia="ru-RU"/>
              </w:rPr>
              <w:t>Социалистическая ул., д.5, г.Казань, 4200</w:t>
            </w:r>
            <w:r>
              <w:rPr>
                <w:rFonts w:ascii="Times New Roman" w:hAnsi="Times New Roman"/>
                <w:b/>
                <w:sz w:val="18"/>
                <w:szCs w:val="18"/>
                <w:lang w:val="tt-RU" w:eastAsia="ru-RU"/>
              </w:rPr>
              <w:t>36</w:t>
            </w:r>
            <w:r w:rsidRPr="00B16B42">
              <w:rPr>
                <w:rFonts w:ascii="Times New Roman" w:hAnsi="Times New Roman"/>
                <w:b/>
                <w:sz w:val="18"/>
                <w:szCs w:val="18"/>
                <w:lang w:eastAsia="ru-RU"/>
              </w:rPr>
              <w:t xml:space="preserve"> </w:t>
            </w:r>
          </w:p>
        </w:tc>
        <w:tc>
          <w:tcPr>
            <w:tcW w:w="1417" w:type="dxa"/>
          </w:tcPr>
          <w:p w:rsidR="0043147D" w:rsidRPr="00B16B42" w:rsidRDefault="0043147D" w:rsidP="0043147D">
            <w:pPr>
              <w:widowControl w:val="0"/>
              <w:spacing w:before="360" w:after="0" w:line="240" w:lineRule="auto"/>
              <w:jc w:val="center"/>
              <w:rPr>
                <w:rFonts w:ascii="Times New Roman" w:hAnsi="Times New Roman"/>
                <w:sz w:val="28"/>
                <w:szCs w:val="20"/>
                <w:lang w:eastAsia="ru-RU"/>
              </w:rPr>
            </w:pPr>
            <w:r>
              <w:rPr>
                <w:noProof/>
                <w:lang w:eastAsia="ru-RU"/>
              </w:rPr>
              <w:drawing>
                <wp:anchor distT="0" distB="0" distL="114300" distR="114300" simplePos="0" relativeHeight="251659264" behindDoc="0" locked="0" layoutInCell="1" allowOverlap="1" wp14:anchorId="17F0B1BE" wp14:editId="07DF8A70">
                  <wp:simplePos x="0" y="0"/>
                  <wp:positionH relativeFrom="column">
                    <wp:posOffset>95885</wp:posOffset>
                  </wp:positionH>
                  <wp:positionV relativeFrom="paragraph">
                    <wp:posOffset>22860</wp:posOffset>
                  </wp:positionV>
                  <wp:extent cx="710565" cy="724535"/>
                  <wp:effectExtent l="0" t="0" r="0" b="0"/>
                  <wp:wrapNone/>
                  <wp:docPr id="2" name="Рисунок 1" descr="Описание: Описание: Описание: Описание: Описание: Описание: Описание: 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gerb_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53" w:type="dxa"/>
          </w:tcPr>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ТАТАРСТАН РЕСПУБЛИКАСЫ</w:t>
            </w:r>
          </w:p>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val="tt-RU" w:eastAsia="ru-RU"/>
              </w:rPr>
              <w:t>МӘГАРИФ ҺӘМ ФӘН</w:t>
            </w:r>
            <w:r w:rsidRPr="001925A6">
              <w:rPr>
                <w:rFonts w:ascii="Times New Roman" w:hAnsi="Times New Roman"/>
                <w:b/>
                <w:sz w:val="24"/>
                <w:szCs w:val="20"/>
                <w:lang w:eastAsia="ru-RU"/>
              </w:rPr>
              <w:t xml:space="preserve"> МИНИСТРЛЫГЫ</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Default="0043147D" w:rsidP="0043147D">
            <w:pPr>
              <w:widowControl w:val="0"/>
              <w:spacing w:after="0" w:line="240" w:lineRule="auto"/>
              <w:jc w:val="center"/>
              <w:rPr>
                <w:rFonts w:ascii="Times New Roman" w:hAnsi="Times New Roman"/>
                <w:b/>
                <w:sz w:val="20"/>
                <w:szCs w:val="20"/>
                <w:lang w:val="tt-RU" w:eastAsia="ru-RU"/>
              </w:rPr>
            </w:pPr>
            <w:r>
              <w:rPr>
                <w:rFonts w:ascii="Times New Roman" w:hAnsi="Times New Roman"/>
                <w:b/>
                <w:sz w:val="20"/>
                <w:szCs w:val="20"/>
                <w:lang w:val="tt-RU" w:eastAsia="ru-RU"/>
              </w:rPr>
              <w:t xml:space="preserve">Дәүләт автоном белем бирү </w:t>
            </w:r>
          </w:p>
          <w:p w:rsidR="0043147D" w:rsidRPr="001A55D6" w:rsidRDefault="0043147D" w:rsidP="0043147D">
            <w:pPr>
              <w:widowControl w:val="0"/>
              <w:spacing w:after="0" w:line="240" w:lineRule="auto"/>
              <w:jc w:val="center"/>
              <w:rPr>
                <w:rFonts w:ascii="Times New Roman" w:hAnsi="Times New Roman"/>
                <w:b/>
                <w:sz w:val="20"/>
                <w:szCs w:val="20"/>
                <w:lang w:val="tt-RU" w:eastAsia="ru-RU"/>
              </w:rPr>
            </w:pPr>
            <w:r>
              <w:rPr>
                <w:rFonts w:ascii="Times New Roman" w:hAnsi="Times New Roman"/>
                <w:b/>
                <w:sz w:val="20"/>
                <w:szCs w:val="20"/>
                <w:lang w:val="tt-RU" w:eastAsia="ru-RU"/>
              </w:rPr>
              <w:t>учре</w:t>
            </w:r>
            <w:r>
              <w:rPr>
                <w:rFonts w:ascii="Times New Roman" w:hAnsi="Times New Roman"/>
                <w:b/>
                <w:sz w:val="20"/>
                <w:szCs w:val="20"/>
                <w:lang w:eastAsia="ru-RU"/>
              </w:rPr>
              <w:t>ж</w:t>
            </w:r>
            <w:r>
              <w:rPr>
                <w:rFonts w:ascii="Times New Roman" w:hAnsi="Times New Roman"/>
                <w:b/>
                <w:sz w:val="20"/>
                <w:szCs w:val="20"/>
                <w:lang w:val="tt-RU" w:eastAsia="ru-RU"/>
              </w:rPr>
              <w:t>дениесе</w:t>
            </w:r>
          </w:p>
          <w:p w:rsidR="0043147D" w:rsidRPr="00B16B42" w:rsidRDefault="0043147D" w:rsidP="0043147D">
            <w:pPr>
              <w:widowControl w:val="0"/>
              <w:spacing w:after="0" w:line="240" w:lineRule="auto"/>
              <w:jc w:val="center"/>
              <w:rPr>
                <w:rFonts w:ascii="Times New Roman" w:hAnsi="Times New Roman"/>
                <w:spacing w:val="-8"/>
                <w:sz w:val="8"/>
                <w:szCs w:val="8"/>
                <w:lang w:val="tt-RU" w:eastAsia="ru-RU"/>
              </w:rPr>
            </w:pPr>
          </w:p>
          <w:p w:rsidR="0043147D" w:rsidRPr="008C0362" w:rsidRDefault="0043147D" w:rsidP="0043147D">
            <w:pPr>
              <w:widowControl w:val="0"/>
              <w:spacing w:after="0" w:line="240" w:lineRule="auto"/>
              <w:jc w:val="center"/>
              <w:rPr>
                <w:rFonts w:ascii="Times New Roman" w:hAnsi="Times New Roman"/>
                <w:b/>
                <w:caps/>
                <w:szCs w:val="20"/>
                <w:lang w:val="tt-RU" w:eastAsia="ru-RU"/>
              </w:rPr>
            </w:pPr>
            <w:r>
              <w:rPr>
                <w:rFonts w:ascii="Times New Roman" w:hAnsi="Times New Roman"/>
                <w:b/>
                <w:szCs w:val="20"/>
                <w:lang w:val="tt-RU" w:eastAsia="ru-RU"/>
              </w:rPr>
              <w:t>«РЕСПУБЛИКА ОЛИМПИАДА ҮЗ</w:t>
            </w:r>
            <w:r w:rsidRPr="008B3032">
              <w:rPr>
                <w:rFonts w:ascii="Times New Roman" w:hAnsi="Times New Roman"/>
                <w:b/>
                <w:szCs w:val="20"/>
                <w:lang w:val="tt-RU" w:eastAsia="ru-RU"/>
              </w:rPr>
              <w:t>Ә</w:t>
            </w:r>
            <w:r>
              <w:rPr>
                <w:rFonts w:ascii="Times New Roman" w:hAnsi="Times New Roman"/>
                <w:b/>
                <w:szCs w:val="20"/>
                <w:lang w:val="tt-RU" w:eastAsia="ru-RU"/>
              </w:rPr>
              <w:t>ГЕ</w:t>
            </w:r>
            <w:r>
              <w:rPr>
                <w:rFonts w:ascii="Times New Roman" w:hAnsi="Times New Roman"/>
                <w:b/>
                <w:caps/>
                <w:szCs w:val="20"/>
                <w:lang w:val="tt-RU" w:eastAsia="ru-RU"/>
              </w:rPr>
              <w:t>»</w:t>
            </w:r>
          </w:p>
          <w:p w:rsidR="0043147D" w:rsidRPr="008C0362" w:rsidRDefault="0043147D" w:rsidP="0043147D">
            <w:pPr>
              <w:widowControl w:val="0"/>
              <w:spacing w:after="0" w:line="240" w:lineRule="auto"/>
              <w:jc w:val="center"/>
              <w:rPr>
                <w:rFonts w:ascii="Times New Roman" w:hAnsi="Times New Roman"/>
                <w:b/>
                <w:sz w:val="8"/>
                <w:szCs w:val="20"/>
                <w:lang w:val="tt-RU" w:eastAsia="ru-RU"/>
              </w:rPr>
            </w:pPr>
          </w:p>
          <w:p w:rsidR="0043147D" w:rsidRPr="009D3BC7" w:rsidRDefault="0043147D" w:rsidP="0043147D">
            <w:pPr>
              <w:widowControl w:val="0"/>
              <w:spacing w:after="0" w:line="240" w:lineRule="auto"/>
              <w:jc w:val="center"/>
              <w:rPr>
                <w:rFonts w:ascii="Times New Roman" w:hAnsi="Times New Roman"/>
                <w:b/>
                <w:spacing w:val="-8"/>
                <w:sz w:val="12"/>
                <w:szCs w:val="18"/>
                <w:lang w:eastAsia="ru-RU"/>
              </w:rPr>
            </w:pPr>
            <w:r w:rsidRPr="00CE300B">
              <w:rPr>
                <w:rFonts w:ascii="Times New Roman" w:hAnsi="Times New Roman"/>
                <w:b/>
                <w:sz w:val="18"/>
                <w:szCs w:val="24"/>
                <w:lang w:val="tt-RU"/>
              </w:rPr>
              <w:t xml:space="preserve">420036  </w:t>
            </w:r>
            <w:r w:rsidRPr="00CE300B">
              <w:rPr>
                <w:rFonts w:ascii="Times New Roman" w:hAnsi="Times New Roman"/>
                <w:b/>
                <w:sz w:val="18"/>
                <w:szCs w:val="24"/>
                <w:lang w:val="hsb-DE"/>
              </w:rPr>
              <w:t>Казан шәһәре,</w:t>
            </w:r>
            <w:r w:rsidRPr="00CE300B">
              <w:rPr>
                <w:rFonts w:ascii="Times New Roman" w:hAnsi="Times New Roman"/>
                <w:b/>
                <w:sz w:val="18"/>
                <w:szCs w:val="24"/>
                <w:lang w:val="tt-RU"/>
              </w:rPr>
              <w:t xml:space="preserve"> Социалистик ур.,</w:t>
            </w:r>
            <w:r w:rsidRPr="00CE300B">
              <w:rPr>
                <w:rFonts w:ascii="Times New Roman" w:hAnsi="Times New Roman"/>
                <w:b/>
                <w:sz w:val="18"/>
                <w:szCs w:val="24"/>
                <w:lang w:val="hsb-DE"/>
              </w:rPr>
              <w:t xml:space="preserve"> </w:t>
            </w:r>
            <w:r>
              <w:rPr>
                <w:rFonts w:ascii="Times New Roman" w:hAnsi="Times New Roman"/>
                <w:b/>
                <w:sz w:val="18"/>
                <w:szCs w:val="24"/>
              </w:rPr>
              <w:t>5-йорт</w:t>
            </w:r>
          </w:p>
          <w:p w:rsidR="0043147D" w:rsidRPr="008C0362" w:rsidRDefault="0043147D" w:rsidP="0043147D">
            <w:pPr>
              <w:widowControl w:val="0"/>
              <w:spacing w:after="0" w:line="240" w:lineRule="auto"/>
              <w:jc w:val="center"/>
              <w:rPr>
                <w:rFonts w:ascii="Times New Roman" w:hAnsi="Times New Roman"/>
                <w:sz w:val="18"/>
                <w:szCs w:val="18"/>
                <w:lang w:val="tt-RU" w:eastAsia="ru-RU"/>
              </w:rPr>
            </w:pPr>
          </w:p>
        </w:tc>
      </w:tr>
      <w:tr w:rsidR="0043147D" w:rsidRPr="0043147D" w:rsidTr="001316E3">
        <w:trPr>
          <w:cantSplit/>
          <w:trHeight w:val="178"/>
        </w:trPr>
        <w:tc>
          <w:tcPr>
            <w:tcW w:w="9993" w:type="dxa"/>
            <w:gridSpan w:val="3"/>
            <w:tcBorders>
              <w:bottom w:val="single" w:sz="4" w:space="0" w:color="auto"/>
            </w:tcBorders>
          </w:tcPr>
          <w:p w:rsidR="0043147D" w:rsidRPr="00FD62C1" w:rsidRDefault="0043147D" w:rsidP="0043147D">
            <w:pPr>
              <w:widowControl w:val="0"/>
              <w:spacing w:after="0" w:line="240" w:lineRule="auto"/>
              <w:jc w:val="center"/>
              <w:rPr>
                <w:rFonts w:ascii="Times New Roman" w:hAnsi="Times New Roman"/>
                <w:b/>
                <w:sz w:val="20"/>
                <w:szCs w:val="20"/>
                <w:lang w:val="en-US" w:eastAsia="ru-RU"/>
              </w:rPr>
            </w:pPr>
            <w:r>
              <w:rPr>
                <w:rFonts w:ascii="Times New Roman" w:hAnsi="Times New Roman"/>
                <w:b/>
                <w:sz w:val="20"/>
                <w:szCs w:val="20"/>
                <w:lang w:val="tt-RU" w:eastAsia="ru-RU"/>
              </w:rPr>
              <w:t>Тел.: (843)590-32-42, 590-27-97</w:t>
            </w:r>
            <w:r w:rsidRPr="008C0362">
              <w:rPr>
                <w:rFonts w:ascii="Times New Roman" w:hAnsi="Times New Roman"/>
                <w:b/>
                <w:sz w:val="20"/>
                <w:szCs w:val="20"/>
                <w:lang w:val="tt-RU" w:eastAsia="ru-RU"/>
              </w:rPr>
              <w:t>, e-mail:</w:t>
            </w:r>
            <w:r w:rsidRPr="00423431">
              <w:rPr>
                <w:rFonts w:ascii="Times New Roman" w:hAnsi="Times New Roman"/>
                <w:b/>
                <w:sz w:val="20"/>
                <w:szCs w:val="20"/>
                <w:lang w:val="tt-RU" w:eastAsia="ru-RU"/>
              </w:rPr>
              <w:t xml:space="preserve"> </w:t>
            </w:r>
            <w:r>
              <w:rPr>
                <w:rFonts w:ascii="Times New Roman" w:hAnsi="Times New Roman"/>
                <w:b/>
                <w:sz w:val="20"/>
                <w:szCs w:val="20"/>
                <w:lang w:val="en-US" w:eastAsia="ru-RU"/>
              </w:rPr>
              <w:t>Gulnara</w:t>
            </w:r>
            <w:r w:rsidRPr="00FD62C1">
              <w:rPr>
                <w:rFonts w:ascii="Times New Roman" w:hAnsi="Times New Roman"/>
                <w:b/>
                <w:sz w:val="20"/>
                <w:szCs w:val="20"/>
                <w:lang w:val="en-US" w:eastAsia="ru-RU"/>
              </w:rPr>
              <w:t>.</w:t>
            </w:r>
            <w:r>
              <w:rPr>
                <w:rFonts w:ascii="Times New Roman" w:hAnsi="Times New Roman"/>
                <w:b/>
                <w:sz w:val="20"/>
                <w:szCs w:val="20"/>
                <w:lang w:val="en-US" w:eastAsia="ru-RU"/>
              </w:rPr>
              <w:t>Islamova</w:t>
            </w:r>
            <w:r w:rsidRPr="00FD62C1">
              <w:rPr>
                <w:rFonts w:ascii="Times New Roman" w:hAnsi="Times New Roman"/>
                <w:b/>
                <w:sz w:val="20"/>
                <w:szCs w:val="20"/>
                <w:lang w:val="en-US" w:eastAsia="ru-RU"/>
              </w:rPr>
              <w:t>@</w:t>
            </w:r>
            <w:r>
              <w:rPr>
                <w:rFonts w:ascii="Times New Roman" w:hAnsi="Times New Roman"/>
                <w:b/>
                <w:sz w:val="20"/>
                <w:szCs w:val="20"/>
                <w:lang w:val="en-US" w:eastAsia="ru-RU"/>
              </w:rPr>
              <w:t>tatar</w:t>
            </w:r>
            <w:r w:rsidRPr="00FD62C1">
              <w:rPr>
                <w:rFonts w:ascii="Times New Roman" w:hAnsi="Times New Roman"/>
                <w:b/>
                <w:sz w:val="20"/>
                <w:szCs w:val="20"/>
                <w:lang w:val="en-US" w:eastAsia="ru-RU"/>
              </w:rPr>
              <w:t>.</w:t>
            </w:r>
            <w:r>
              <w:rPr>
                <w:rFonts w:ascii="Times New Roman" w:hAnsi="Times New Roman"/>
                <w:b/>
                <w:sz w:val="20"/>
                <w:szCs w:val="20"/>
                <w:lang w:val="en-US" w:eastAsia="ru-RU"/>
              </w:rPr>
              <w:t>ru</w:t>
            </w:r>
          </w:p>
        </w:tc>
      </w:tr>
    </w:tbl>
    <w:p w:rsidR="0043147D" w:rsidRPr="00B16B42" w:rsidRDefault="0043147D" w:rsidP="0043147D">
      <w:pPr>
        <w:widowControl w:val="0"/>
        <w:spacing w:before="180" w:after="0" w:line="240" w:lineRule="auto"/>
        <w:rPr>
          <w:rFonts w:ascii="Times New Roman" w:hAnsi="Times New Roman"/>
          <w:sz w:val="24"/>
          <w:szCs w:val="24"/>
          <w:lang w:eastAsia="ru-RU"/>
        </w:rPr>
      </w:pPr>
      <w:bookmarkStart w:id="0" w:name="OLE_LINK1"/>
      <w:bookmarkStart w:id="1" w:name="OLE_LINK2"/>
      <w:r w:rsidRPr="00B16B42">
        <w:rPr>
          <w:rFonts w:ascii="Times New Roman" w:hAnsi="Times New Roman"/>
          <w:sz w:val="24"/>
          <w:szCs w:val="24"/>
          <w:lang w:eastAsia="ru-RU"/>
        </w:rPr>
        <w:t>__________________ № ____________</w:t>
      </w:r>
    </w:p>
    <w:p w:rsidR="0043147D" w:rsidRPr="00D40459" w:rsidRDefault="0043147D" w:rsidP="0043147D">
      <w:pPr>
        <w:widowControl w:val="0"/>
        <w:spacing w:before="180" w:after="0" w:line="240" w:lineRule="auto"/>
        <w:rPr>
          <w:rFonts w:ascii="Times New Roman" w:hAnsi="Times New Roman"/>
          <w:sz w:val="24"/>
          <w:szCs w:val="24"/>
          <w:lang w:eastAsia="ru-RU"/>
        </w:rPr>
      </w:pPr>
      <w:r w:rsidRPr="00B16B42">
        <w:rPr>
          <w:rFonts w:ascii="Times New Roman" w:hAnsi="Times New Roman"/>
          <w:sz w:val="24"/>
          <w:szCs w:val="24"/>
          <w:lang w:eastAsia="ru-RU"/>
        </w:rPr>
        <w:t>На</w:t>
      </w:r>
      <w:r>
        <w:rPr>
          <w:rFonts w:ascii="Times New Roman" w:hAnsi="Times New Roman"/>
          <w:sz w:val="24"/>
          <w:szCs w:val="24"/>
          <w:lang w:eastAsia="ru-RU"/>
        </w:rPr>
        <w:t xml:space="preserve"> № _____________ от ____________</w:t>
      </w:r>
      <w:bookmarkEnd w:id="0"/>
      <w:bookmarkEnd w:id="1"/>
    </w:p>
    <w:p w:rsidR="0043147D" w:rsidRPr="00AD5164" w:rsidRDefault="0043147D" w:rsidP="0043147D">
      <w:pPr>
        <w:widowControl w:val="0"/>
        <w:autoSpaceDE w:val="0"/>
        <w:autoSpaceDN w:val="0"/>
        <w:adjustRightInd w:val="0"/>
        <w:spacing w:after="0" w:line="240" w:lineRule="auto"/>
        <w:ind w:left="6379"/>
        <w:rPr>
          <w:rFonts w:ascii="Times New Roman" w:hAnsi="Times New Roman"/>
          <w:b/>
          <w:sz w:val="28"/>
          <w:szCs w:val="28"/>
          <w:lang w:eastAsia="ru-RU"/>
        </w:rPr>
      </w:pPr>
      <w:r w:rsidRPr="00AD5164">
        <w:rPr>
          <w:rFonts w:ascii="Times New Roman" w:hAnsi="Times New Roman"/>
          <w:b/>
          <w:sz w:val="28"/>
          <w:szCs w:val="28"/>
          <w:lang w:eastAsia="ru-RU"/>
        </w:rPr>
        <w:t>Начальникам отделов (управлений) образования</w:t>
      </w:r>
      <w:r>
        <w:rPr>
          <w:rFonts w:ascii="Times New Roman" w:hAnsi="Times New Roman"/>
          <w:b/>
          <w:sz w:val="28"/>
          <w:szCs w:val="28"/>
          <w:lang w:eastAsia="ru-RU"/>
        </w:rPr>
        <w:t xml:space="preserve"> </w:t>
      </w:r>
      <w:r w:rsidRPr="00AD5164">
        <w:rPr>
          <w:rFonts w:ascii="Times New Roman" w:hAnsi="Times New Roman"/>
          <w:b/>
          <w:sz w:val="28"/>
          <w:szCs w:val="28"/>
          <w:lang w:eastAsia="ru-RU"/>
        </w:rPr>
        <w:t>исполнительных комитетов муниципальных образований Республики Татарстан</w:t>
      </w:r>
    </w:p>
    <w:p w:rsidR="005A4873" w:rsidRPr="005A4873" w:rsidRDefault="005A4873" w:rsidP="005A4873">
      <w:pPr>
        <w:widowControl w:val="0"/>
        <w:autoSpaceDE w:val="0"/>
        <w:autoSpaceDN w:val="0"/>
        <w:adjustRightInd w:val="0"/>
        <w:spacing w:after="0" w:line="276" w:lineRule="auto"/>
        <w:ind w:left="6379"/>
        <w:jc w:val="both"/>
        <w:rPr>
          <w:rFonts w:ascii="Times New Roman CYR" w:eastAsia="Calibri" w:hAnsi="Times New Roman CYR" w:cs="Times New Roman CYR"/>
          <w:b/>
          <w:bCs/>
          <w:sz w:val="28"/>
          <w:szCs w:val="28"/>
        </w:rPr>
      </w:pPr>
    </w:p>
    <w:p w:rsidR="005A4873" w:rsidRPr="0043147D" w:rsidRDefault="005A4873" w:rsidP="0043147D">
      <w:pPr>
        <w:spacing w:after="0" w:line="240" w:lineRule="auto"/>
        <w:ind w:right="5385"/>
        <w:rPr>
          <w:rFonts w:ascii="Times New Roman" w:eastAsia="Calibri" w:hAnsi="Times New Roman" w:cs="Times New Roman"/>
          <w:sz w:val="24"/>
          <w:szCs w:val="24"/>
        </w:rPr>
      </w:pPr>
      <w:r w:rsidRPr="0043147D">
        <w:rPr>
          <w:rFonts w:ascii="Times New Roman" w:eastAsia="Calibri" w:hAnsi="Times New Roman" w:cs="Times New Roman"/>
          <w:sz w:val="24"/>
          <w:szCs w:val="24"/>
        </w:rPr>
        <w:t xml:space="preserve">О проведении республиканского семинара </w:t>
      </w:r>
      <w:r w:rsidR="0043147D">
        <w:rPr>
          <w:rFonts w:ascii="Times New Roman" w:eastAsia="Calibri" w:hAnsi="Times New Roman" w:cs="Times New Roman"/>
          <w:sz w:val="24"/>
          <w:szCs w:val="24"/>
        </w:rPr>
        <w:br/>
      </w:r>
      <w:r w:rsidRPr="0043147D">
        <w:rPr>
          <w:rFonts w:ascii="Times New Roman" w:eastAsia="Calibri" w:hAnsi="Times New Roman" w:cs="Times New Roman"/>
          <w:sz w:val="24"/>
          <w:szCs w:val="24"/>
        </w:rPr>
        <w:t xml:space="preserve">для учителей обществознания и математики по подготовке к школьному, муниципальному и региональному этапам всероссийской олимпиады школьников по экономике 2024/2025 учебного года </w:t>
      </w:r>
    </w:p>
    <w:p w:rsidR="005A4873" w:rsidRPr="005A4873" w:rsidRDefault="005A4873" w:rsidP="005A487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Согласно </w:t>
      </w:r>
      <w:r w:rsidR="0015201F">
        <w:rPr>
          <w:rFonts w:ascii="Times New Roman" w:eastAsia="Calibri" w:hAnsi="Times New Roman" w:cs="Times New Roman"/>
          <w:sz w:val="28"/>
          <w:szCs w:val="28"/>
        </w:rPr>
        <w:t xml:space="preserve">Календарному </w:t>
      </w:r>
      <w:r w:rsidRPr="005A4873">
        <w:rPr>
          <w:rFonts w:ascii="Times New Roman" w:eastAsia="Calibri" w:hAnsi="Times New Roman" w:cs="Times New Roman"/>
          <w:sz w:val="28"/>
          <w:szCs w:val="28"/>
        </w:rPr>
        <w:t>плану мероприятий Министерства образования и науки Республики Татарстан на 2024/2025 учебный год</w:t>
      </w:r>
      <w:r w:rsidR="0043147D">
        <w:rPr>
          <w:rFonts w:ascii="Times New Roman" w:eastAsia="Calibri" w:hAnsi="Times New Roman" w:cs="Times New Roman"/>
          <w:sz w:val="28"/>
          <w:szCs w:val="28"/>
        </w:rPr>
        <w:t>,</w:t>
      </w:r>
      <w:r w:rsidRPr="005A4873">
        <w:rPr>
          <w:rFonts w:ascii="Times New Roman" w:eastAsia="Calibri" w:hAnsi="Times New Roman" w:cs="Times New Roman"/>
          <w:sz w:val="28"/>
          <w:szCs w:val="28"/>
        </w:rPr>
        <w:t xml:space="preserve"> в целях подготовки </w:t>
      </w:r>
      <w:r w:rsidR="0043147D">
        <w:rPr>
          <w:rFonts w:ascii="Times New Roman" w:eastAsia="Calibri" w:hAnsi="Times New Roman" w:cs="Times New Roman"/>
          <w:sz w:val="28"/>
          <w:szCs w:val="28"/>
        </w:rPr>
        <w:br/>
      </w:r>
      <w:r w:rsidRPr="005A4873">
        <w:rPr>
          <w:rFonts w:ascii="Times New Roman" w:eastAsia="Calibri" w:hAnsi="Times New Roman" w:cs="Times New Roman"/>
          <w:sz w:val="28"/>
          <w:szCs w:val="28"/>
        </w:rPr>
        <w:t xml:space="preserve">к школьному, муниципальному и региональному этапам всероссийской олимпиады школьников по экономике </w:t>
      </w:r>
      <w:r w:rsidR="0043147D">
        <w:rPr>
          <w:rFonts w:ascii="Times New Roman" w:eastAsia="Calibri" w:hAnsi="Times New Roman" w:cs="Times New Roman"/>
          <w:sz w:val="28"/>
          <w:szCs w:val="28"/>
        </w:rPr>
        <w:t>государственное автономное образовательное учреждение</w:t>
      </w:r>
      <w:r w:rsidRPr="005A4873">
        <w:rPr>
          <w:rFonts w:ascii="Times New Roman" w:eastAsia="Calibri" w:hAnsi="Times New Roman" w:cs="Times New Roman"/>
          <w:sz w:val="28"/>
          <w:szCs w:val="28"/>
        </w:rPr>
        <w:t xml:space="preserve"> «Республиканский олимпиадный центр» М</w:t>
      </w:r>
      <w:r w:rsidR="0043147D">
        <w:rPr>
          <w:rFonts w:ascii="Times New Roman" w:eastAsia="Calibri" w:hAnsi="Times New Roman" w:cs="Times New Roman"/>
          <w:sz w:val="28"/>
          <w:szCs w:val="28"/>
        </w:rPr>
        <w:t>инистерства образования и науки Республики Татарстан</w:t>
      </w:r>
      <w:r>
        <w:rPr>
          <w:rFonts w:ascii="Times New Roman" w:eastAsia="Calibri" w:hAnsi="Times New Roman" w:cs="Times New Roman"/>
          <w:sz w:val="28"/>
          <w:szCs w:val="28"/>
        </w:rPr>
        <w:t xml:space="preserve"> </w:t>
      </w:r>
      <w:r w:rsidRPr="005A4873">
        <w:rPr>
          <w:rFonts w:ascii="Times New Roman" w:eastAsia="Calibri" w:hAnsi="Times New Roman" w:cs="Times New Roman"/>
          <w:sz w:val="28"/>
          <w:szCs w:val="28"/>
        </w:rPr>
        <w:t>совместно с ФГБОУ ВО «Московский государственный универ</w:t>
      </w:r>
      <w:r w:rsidR="00B72405">
        <w:rPr>
          <w:rFonts w:ascii="Times New Roman" w:eastAsia="Calibri" w:hAnsi="Times New Roman" w:cs="Times New Roman"/>
          <w:sz w:val="28"/>
          <w:szCs w:val="28"/>
        </w:rPr>
        <w:t>ситет им. М.В. Ло</w:t>
      </w:r>
      <w:r w:rsidR="0015201F">
        <w:rPr>
          <w:rFonts w:ascii="Times New Roman" w:eastAsia="Calibri" w:hAnsi="Times New Roman" w:cs="Times New Roman"/>
          <w:sz w:val="28"/>
          <w:szCs w:val="28"/>
        </w:rPr>
        <w:t>м</w:t>
      </w:r>
      <w:r w:rsidR="00B72405">
        <w:rPr>
          <w:rFonts w:ascii="Times New Roman" w:eastAsia="Calibri" w:hAnsi="Times New Roman" w:cs="Times New Roman"/>
          <w:sz w:val="28"/>
          <w:szCs w:val="28"/>
        </w:rPr>
        <w:t xml:space="preserve">оносова» и </w:t>
      </w:r>
      <w:r w:rsidR="00B72405">
        <w:rPr>
          <w:rFonts w:ascii="Times New Roman" w:eastAsia="Times New Roman" w:hAnsi="Times New Roman" w:cs="Times New Roman"/>
          <w:sz w:val="28"/>
          <w:szCs w:val="28"/>
        </w:rPr>
        <w:t>онлайн школой</w:t>
      </w:r>
      <w:r w:rsidRPr="005A4873">
        <w:rPr>
          <w:rFonts w:ascii="Times New Roman" w:eastAsia="Calibri" w:hAnsi="Times New Roman" w:cs="Times New Roman"/>
          <w:sz w:val="28"/>
          <w:szCs w:val="28"/>
        </w:rPr>
        <w:t xml:space="preserve"> «ОлМат» (г.Москва) проводит </w:t>
      </w:r>
      <w:r>
        <w:rPr>
          <w:rFonts w:ascii="Times New Roman" w:eastAsia="Calibri" w:hAnsi="Times New Roman" w:cs="Times New Roman"/>
          <w:sz w:val="28"/>
          <w:szCs w:val="28"/>
        </w:rPr>
        <w:t xml:space="preserve">республиканский </w:t>
      </w:r>
      <w:r w:rsidRPr="005A4873">
        <w:rPr>
          <w:rFonts w:ascii="Times New Roman" w:eastAsia="Calibri" w:hAnsi="Times New Roman" w:cs="Times New Roman"/>
          <w:sz w:val="28"/>
          <w:szCs w:val="28"/>
        </w:rPr>
        <w:t>семинар по экономике для учителей обществознания и математики (дале</w:t>
      </w:r>
      <w:r w:rsidR="0016453B">
        <w:rPr>
          <w:rFonts w:ascii="Times New Roman" w:eastAsia="Calibri" w:hAnsi="Times New Roman" w:cs="Times New Roman"/>
          <w:sz w:val="28"/>
          <w:szCs w:val="28"/>
        </w:rPr>
        <w:t xml:space="preserve">е </w:t>
      </w:r>
      <w:r w:rsidR="0016453B">
        <w:rPr>
          <w:rFonts w:ascii="Times New Roman" w:eastAsia="Calibri" w:hAnsi="Times New Roman" w:cs="Times New Roman"/>
          <w:sz w:val="28"/>
          <w:szCs w:val="28"/>
        </w:rPr>
        <w:noBreakHyphen/>
        <w:t xml:space="preserve"> Семинар) на тему: «Как преподавать олимпиадную экономику</w:t>
      </w:r>
      <w:r>
        <w:rPr>
          <w:rFonts w:ascii="Times New Roman" w:eastAsia="Calibri" w:hAnsi="Times New Roman" w:cs="Times New Roman"/>
          <w:sz w:val="28"/>
          <w:szCs w:val="28"/>
        </w:rPr>
        <w:t>» (программа прилагается</w:t>
      </w:r>
      <w:r w:rsidRPr="005A4873">
        <w:rPr>
          <w:rFonts w:ascii="Times New Roman" w:eastAsia="Calibri" w:hAnsi="Times New Roman" w:cs="Times New Roman"/>
          <w:sz w:val="28"/>
          <w:szCs w:val="28"/>
        </w:rPr>
        <w:t>).</w:t>
      </w:r>
    </w:p>
    <w:p w:rsidR="00B72405" w:rsidRPr="00B72405" w:rsidRDefault="00B72405" w:rsidP="0043147D">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xml:space="preserve">В проведении Семинара принимают участие </w:t>
      </w:r>
      <w:r w:rsidRPr="00B72405">
        <w:rPr>
          <w:rFonts w:ascii="Times New Roman" w:eastAsia="Times New Roman" w:hAnsi="Times New Roman" w:cs="Times New Roman"/>
          <w:color w:val="000000"/>
          <w:sz w:val="28"/>
          <w:szCs w:val="28"/>
          <w:lang w:eastAsia="ru-RU"/>
        </w:rPr>
        <w:t xml:space="preserve">Белев Сергей Геннадьевич, кандидат экономических наук, директор по довузовскому образованию экономического факультета ФГБОУ ВО «Московский государственный университет им.М.В.Ломоносова», магистрант </w:t>
      </w:r>
      <w:r w:rsidRPr="00B72405">
        <w:rPr>
          <w:rFonts w:ascii="Times New Roman" w:eastAsia="Times New Roman" w:hAnsi="Times New Roman" w:cs="Times New Roman"/>
          <w:sz w:val="28"/>
          <w:szCs w:val="28"/>
        </w:rPr>
        <w:t>ФГАОУ «Национальный исследовательский университет «Высшая школа экономики»</w:t>
      </w:r>
      <w:r w:rsidR="004C3847">
        <w:rPr>
          <w:rFonts w:ascii="Times New Roman" w:eastAsia="Times New Roman" w:hAnsi="Times New Roman" w:cs="Times New Roman"/>
          <w:sz w:val="28"/>
          <w:szCs w:val="28"/>
        </w:rPr>
        <w:t>,</w:t>
      </w:r>
      <w:r w:rsidR="004C3847" w:rsidRPr="004C3847">
        <w:rPr>
          <w:rFonts w:ascii="Times New Roman" w:eastAsia="Times New Roman" w:hAnsi="Times New Roman" w:cs="Times New Roman"/>
          <w:sz w:val="28"/>
          <w:szCs w:val="28"/>
        </w:rPr>
        <w:t xml:space="preserve"> </w:t>
      </w:r>
      <w:r w:rsidR="004C3847" w:rsidRPr="00B72405">
        <w:rPr>
          <w:rFonts w:ascii="Times New Roman" w:eastAsia="Times New Roman" w:hAnsi="Times New Roman" w:cs="Times New Roman"/>
          <w:sz w:val="28"/>
          <w:szCs w:val="28"/>
        </w:rPr>
        <w:t>руководитель онлайн школы «ОлМат»</w:t>
      </w:r>
      <w:r w:rsidRPr="00B72405">
        <w:rPr>
          <w:rFonts w:ascii="Times New Roman" w:eastAsia="Times New Roman" w:hAnsi="Times New Roman" w:cs="Times New Roman"/>
          <w:sz w:val="28"/>
          <w:szCs w:val="28"/>
        </w:rPr>
        <w:t xml:space="preserve"> </w:t>
      </w:r>
      <w:r w:rsidR="004C3847">
        <w:rPr>
          <w:rFonts w:ascii="Times New Roman" w:eastAsia="Times New Roman" w:hAnsi="Times New Roman" w:cs="Times New Roman"/>
          <w:sz w:val="28"/>
          <w:szCs w:val="28"/>
        </w:rPr>
        <w:t>Шиваров Александр Александрович</w:t>
      </w:r>
      <w:r w:rsidRPr="00B72405">
        <w:rPr>
          <w:rFonts w:ascii="Times New Roman" w:eastAsia="Times New Roman" w:hAnsi="Times New Roman" w:cs="Times New Roman"/>
          <w:sz w:val="28"/>
          <w:szCs w:val="28"/>
        </w:rPr>
        <w:t xml:space="preserve"> </w:t>
      </w:r>
      <w:r w:rsidR="004C3847" w:rsidRPr="00B72405">
        <w:rPr>
          <w:rFonts w:ascii="Times New Roman" w:eastAsia="Times New Roman" w:hAnsi="Times New Roman" w:cs="Times New Roman"/>
          <w:sz w:val="28"/>
          <w:szCs w:val="28"/>
        </w:rPr>
        <w:t>(г. Москва)</w:t>
      </w:r>
      <w:r w:rsidR="004C3847">
        <w:rPr>
          <w:rFonts w:ascii="Times New Roman" w:eastAsia="Times New Roman" w:hAnsi="Times New Roman" w:cs="Times New Roman"/>
          <w:sz w:val="28"/>
          <w:szCs w:val="28"/>
        </w:rPr>
        <w:t>.</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На Семинар приглашаются учителя обществознания и математики общеобразовательных учреждений Республики Татарстан. </w:t>
      </w:r>
      <w:r w:rsidR="00B72405">
        <w:rPr>
          <w:rFonts w:ascii="Times New Roman" w:eastAsia="Calibri" w:hAnsi="Times New Roman" w:cs="Times New Roman"/>
          <w:sz w:val="28"/>
          <w:szCs w:val="28"/>
        </w:rPr>
        <w:t xml:space="preserve">Количество участников Семинара не ограничивается. </w:t>
      </w:r>
    </w:p>
    <w:p w:rsidR="005A4873" w:rsidRPr="005A4873" w:rsidRDefault="0043147D" w:rsidP="0043147D">
      <w:pPr>
        <w:keepNext/>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Заявку участника </w:t>
      </w:r>
      <w:r w:rsidR="005A4873" w:rsidRPr="005A4873">
        <w:rPr>
          <w:rFonts w:ascii="Times New Roman" w:eastAsia="Times New Roman" w:hAnsi="Times New Roman" w:cs="Times New Roman"/>
          <w:sz w:val="28"/>
          <w:szCs w:val="28"/>
          <w:lang w:eastAsia="ru-RU"/>
        </w:rPr>
        <w:t xml:space="preserve">в формате Excel необходимо направить на электронную почту: </w:t>
      </w:r>
      <w:r w:rsidR="005A4873" w:rsidRPr="005A4873">
        <w:rPr>
          <w:rFonts w:ascii="Times New Roman" w:eastAsia="Times New Roman" w:hAnsi="Times New Roman" w:cs="Times New Roman"/>
          <w:sz w:val="28"/>
          <w:szCs w:val="28"/>
          <w:lang w:val="en-US" w:eastAsia="ru-RU"/>
        </w:rPr>
        <w:t>iporfireva</w:t>
      </w:r>
      <w:r w:rsidR="005A4873" w:rsidRPr="005A4873">
        <w:rPr>
          <w:rFonts w:ascii="Times New Roman" w:eastAsia="Times New Roman" w:hAnsi="Times New Roman" w:cs="Times New Roman"/>
          <w:sz w:val="28"/>
          <w:szCs w:val="28"/>
          <w:lang w:eastAsia="ru-RU"/>
        </w:rPr>
        <w:t>@mail.ru до 21.09.2024 по прилагаемой форме</w:t>
      </w:r>
      <w:r w:rsidR="0015201F">
        <w:rPr>
          <w:rFonts w:ascii="Times New Roman" w:eastAsia="Times New Roman" w:hAnsi="Times New Roman" w:cs="Times New Roman"/>
          <w:sz w:val="28"/>
          <w:szCs w:val="28"/>
          <w:lang w:eastAsia="ru-RU"/>
        </w:rPr>
        <w:t>.</w:t>
      </w:r>
      <w:r w:rsidR="005A4873" w:rsidRPr="005A4873">
        <w:rPr>
          <w:rFonts w:ascii="Times New Roman" w:eastAsia="Times New Roman" w:hAnsi="Times New Roman" w:cs="Times New Roman"/>
          <w:sz w:val="28"/>
          <w:szCs w:val="28"/>
          <w:lang w:eastAsia="ru-RU"/>
        </w:rPr>
        <w:t xml:space="preserve"> </w:t>
      </w:r>
      <w:r w:rsidR="005A4873" w:rsidRPr="005A4873">
        <w:rPr>
          <w:rFonts w:ascii="Times New Roman" w:eastAsia="Calibri" w:hAnsi="Times New Roman" w:cs="Times New Roman"/>
          <w:sz w:val="28"/>
          <w:szCs w:val="28"/>
          <w:lang w:eastAsia="ru-RU"/>
        </w:rPr>
        <w:t xml:space="preserve">В теме </w:t>
      </w:r>
      <w:r w:rsidR="006C5EE2">
        <w:rPr>
          <w:rFonts w:ascii="Times New Roman" w:eastAsia="Calibri" w:hAnsi="Times New Roman" w:cs="Times New Roman"/>
          <w:sz w:val="28"/>
          <w:szCs w:val="28"/>
          <w:lang w:eastAsia="ru-RU"/>
        </w:rPr>
        <w:t xml:space="preserve">электронного </w:t>
      </w:r>
      <w:r w:rsidR="005A4873" w:rsidRPr="005A4873">
        <w:rPr>
          <w:rFonts w:ascii="Times New Roman" w:eastAsia="Calibri" w:hAnsi="Times New Roman" w:cs="Times New Roman"/>
          <w:sz w:val="28"/>
          <w:szCs w:val="28"/>
          <w:lang w:eastAsia="ru-RU"/>
        </w:rPr>
        <w:lastRenderedPageBreak/>
        <w:t>сообщения указать: «Заявка. Семинар по экономике. Район……»</w:t>
      </w:r>
    </w:p>
    <w:p w:rsidR="005A4873" w:rsidRPr="005A4873" w:rsidRDefault="005A4873" w:rsidP="0043147D">
      <w:pPr>
        <w:spacing w:after="0" w:line="240" w:lineRule="auto"/>
        <w:ind w:firstLine="709"/>
        <w:jc w:val="both"/>
        <w:rPr>
          <w:rFonts w:ascii="Times New Roman" w:eastAsia="Times New Roman" w:hAnsi="Times New Roman" w:cs="Times New Roman"/>
          <w:sz w:val="28"/>
          <w:szCs w:val="28"/>
          <w:lang w:eastAsia="ru-RU"/>
        </w:rPr>
      </w:pPr>
      <w:r w:rsidRPr="005A4873">
        <w:rPr>
          <w:rFonts w:ascii="Times New Roman" w:eastAsia="Times New Roman" w:hAnsi="Times New Roman" w:cs="Times New Roman"/>
          <w:sz w:val="28"/>
          <w:szCs w:val="28"/>
          <w:lang w:eastAsia="ru-RU"/>
        </w:rPr>
        <w:t>Сроки проведения: 28 – 29 сентября 2024</w:t>
      </w:r>
      <w:r w:rsidR="0043147D">
        <w:rPr>
          <w:rFonts w:ascii="Times New Roman" w:eastAsia="Times New Roman" w:hAnsi="Times New Roman" w:cs="Times New Roman"/>
          <w:sz w:val="28"/>
          <w:szCs w:val="28"/>
          <w:lang w:eastAsia="ru-RU"/>
        </w:rPr>
        <w:t xml:space="preserve"> года</w:t>
      </w:r>
      <w:r w:rsidRPr="005A4873">
        <w:rPr>
          <w:rFonts w:ascii="Times New Roman" w:eastAsia="Times New Roman" w:hAnsi="Times New Roman" w:cs="Times New Roman"/>
          <w:sz w:val="28"/>
          <w:szCs w:val="28"/>
          <w:lang w:eastAsia="ru-RU"/>
        </w:rPr>
        <w:t>.</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Место проживания и проведения: ООК «Дуслык», г.Казань, </w:t>
      </w:r>
      <w:r w:rsidR="0043147D">
        <w:rPr>
          <w:rFonts w:ascii="Times New Roman" w:eastAsia="Calibri" w:hAnsi="Times New Roman" w:cs="Times New Roman"/>
          <w:sz w:val="28"/>
          <w:szCs w:val="28"/>
        </w:rPr>
        <w:br/>
      </w:r>
      <w:r w:rsidRPr="005A4873">
        <w:rPr>
          <w:rFonts w:ascii="Times New Roman" w:eastAsia="Calibri" w:hAnsi="Times New Roman" w:cs="Times New Roman"/>
          <w:sz w:val="28"/>
          <w:szCs w:val="28"/>
        </w:rPr>
        <w:t>ул. Прибольничная, 15.</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Заезд, регистрация и заселение участников Семинара</w:t>
      </w:r>
      <w:r>
        <w:rPr>
          <w:rFonts w:ascii="Times New Roman" w:eastAsia="Calibri" w:hAnsi="Times New Roman" w:cs="Times New Roman"/>
          <w:sz w:val="28"/>
          <w:szCs w:val="28"/>
        </w:rPr>
        <w:t>:</w:t>
      </w:r>
      <w:r w:rsidRPr="005A4873">
        <w:rPr>
          <w:rFonts w:ascii="Times New Roman" w:eastAsia="Calibri" w:hAnsi="Times New Roman" w:cs="Times New Roman"/>
          <w:sz w:val="28"/>
          <w:szCs w:val="28"/>
        </w:rPr>
        <w:t xml:space="preserve"> </w:t>
      </w:r>
    </w:p>
    <w:p w:rsidR="005A4873" w:rsidRPr="005A4873" w:rsidRDefault="005A4873" w:rsidP="0043147D">
      <w:pPr>
        <w:spacing w:after="0" w:line="240" w:lineRule="auto"/>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2</w:t>
      </w:r>
      <w:r w:rsidR="0043147D">
        <w:rPr>
          <w:rFonts w:ascii="Times New Roman" w:eastAsia="Calibri" w:hAnsi="Times New Roman" w:cs="Times New Roman"/>
          <w:sz w:val="28"/>
          <w:szCs w:val="28"/>
        </w:rPr>
        <w:t>8.09.</w:t>
      </w:r>
      <w:r w:rsidR="006C5EE2">
        <w:rPr>
          <w:rFonts w:ascii="Times New Roman" w:eastAsia="Calibri" w:hAnsi="Times New Roman" w:cs="Times New Roman"/>
          <w:sz w:val="28"/>
          <w:szCs w:val="28"/>
        </w:rPr>
        <w:t>2024 – с 14.00 ч. до 19</w:t>
      </w:r>
      <w:r w:rsidRPr="005A4873">
        <w:rPr>
          <w:rFonts w:ascii="Times New Roman" w:eastAsia="Calibri" w:hAnsi="Times New Roman" w:cs="Times New Roman"/>
          <w:sz w:val="28"/>
          <w:szCs w:val="28"/>
        </w:rPr>
        <w:t>.00 ч.</w:t>
      </w:r>
      <w:r w:rsidR="006C5EE2">
        <w:rPr>
          <w:rFonts w:ascii="Times New Roman" w:eastAsia="Calibri" w:hAnsi="Times New Roman" w:cs="Times New Roman"/>
          <w:sz w:val="28"/>
          <w:szCs w:val="28"/>
        </w:rPr>
        <w:t xml:space="preserve"> (питание не предусмотрено)</w:t>
      </w:r>
      <w:r w:rsidRPr="005A4873">
        <w:rPr>
          <w:rFonts w:ascii="Times New Roman" w:eastAsia="Calibri" w:hAnsi="Times New Roman" w:cs="Times New Roman"/>
          <w:sz w:val="28"/>
          <w:szCs w:val="28"/>
        </w:rPr>
        <w:t>;</w:t>
      </w:r>
    </w:p>
    <w:p w:rsidR="005A4873" w:rsidRPr="005A4873" w:rsidRDefault="00A94497" w:rsidP="0043147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43147D">
        <w:rPr>
          <w:rFonts w:ascii="Times New Roman" w:eastAsia="Calibri" w:hAnsi="Times New Roman" w:cs="Times New Roman"/>
          <w:sz w:val="28"/>
          <w:szCs w:val="28"/>
        </w:rPr>
        <w:t>9.09.</w:t>
      </w:r>
      <w:r w:rsidR="004C3847">
        <w:rPr>
          <w:rFonts w:ascii="Times New Roman" w:eastAsia="Calibri" w:hAnsi="Times New Roman" w:cs="Times New Roman"/>
          <w:sz w:val="28"/>
          <w:szCs w:val="28"/>
        </w:rPr>
        <w:t>2024 – с 07.30 ч. до 09.0</w:t>
      </w:r>
      <w:r w:rsidR="005A4873" w:rsidRPr="005A4873">
        <w:rPr>
          <w:rFonts w:ascii="Times New Roman" w:eastAsia="Calibri" w:hAnsi="Times New Roman" w:cs="Times New Roman"/>
          <w:sz w:val="28"/>
          <w:szCs w:val="28"/>
        </w:rPr>
        <w:t>0 ч.</w:t>
      </w:r>
    </w:p>
    <w:p w:rsidR="005A4873"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C65563">
        <w:rPr>
          <w:rFonts w:ascii="Times New Roman" w:eastAsia="Calibri" w:hAnsi="Times New Roman" w:cs="Times New Roman"/>
          <w:sz w:val="28"/>
          <w:szCs w:val="28"/>
        </w:rPr>
        <w:t>аспорядок</w:t>
      </w:r>
      <w:r>
        <w:rPr>
          <w:rFonts w:ascii="Times New Roman" w:eastAsia="Calibri" w:hAnsi="Times New Roman" w:cs="Times New Roman"/>
          <w:sz w:val="28"/>
          <w:szCs w:val="28"/>
        </w:rPr>
        <w:t xml:space="preserve"> в дни проведения Семинара:</w:t>
      </w:r>
    </w:p>
    <w:p w:rsidR="00A94497" w:rsidRDefault="00A94497" w:rsidP="0043147D">
      <w:pPr>
        <w:spacing w:after="0" w:line="240" w:lineRule="auto"/>
        <w:ind w:firstLine="709"/>
        <w:jc w:val="both"/>
        <w:rPr>
          <w:rFonts w:ascii="Times New Roman" w:eastAsia="Calibri" w:hAnsi="Times New Roman" w:cs="Times New Roman"/>
          <w:b/>
          <w:sz w:val="28"/>
          <w:szCs w:val="28"/>
          <w:u w:val="single"/>
        </w:rPr>
      </w:pPr>
      <w:r w:rsidRPr="00A94497">
        <w:rPr>
          <w:rFonts w:ascii="Times New Roman" w:eastAsia="Calibri" w:hAnsi="Times New Roman" w:cs="Times New Roman"/>
          <w:b/>
          <w:sz w:val="28"/>
          <w:szCs w:val="28"/>
          <w:u w:val="single"/>
        </w:rPr>
        <w:t>28</w:t>
      </w:r>
      <w:r w:rsidR="0043147D">
        <w:rPr>
          <w:rFonts w:ascii="Times New Roman" w:eastAsia="Calibri" w:hAnsi="Times New Roman" w:cs="Times New Roman"/>
          <w:b/>
          <w:sz w:val="28"/>
          <w:szCs w:val="28"/>
          <w:u w:val="single"/>
        </w:rPr>
        <w:t>.09.</w:t>
      </w:r>
      <w:r w:rsidRPr="00A94497">
        <w:rPr>
          <w:rFonts w:ascii="Times New Roman" w:eastAsia="Calibri" w:hAnsi="Times New Roman" w:cs="Times New Roman"/>
          <w:b/>
          <w:sz w:val="28"/>
          <w:szCs w:val="28"/>
          <w:u w:val="single"/>
        </w:rPr>
        <w:t>2024</w:t>
      </w:r>
    </w:p>
    <w:p w:rsidR="00A94497" w:rsidRDefault="004C384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07.30 – 09.0</w:t>
      </w:r>
      <w:r w:rsidR="00A94497">
        <w:rPr>
          <w:rFonts w:ascii="Times New Roman" w:eastAsia="Calibri" w:hAnsi="Times New Roman" w:cs="Times New Roman"/>
          <w:sz w:val="28"/>
          <w:szCs w:val="28"/>
        </w:rPr>
        <w:t xml:space="preserve">0 – заезд, регистрация, размещение </w:t>
      </w:r>
      <w:r w:rsidR="000129AA">
        <w:rPr>
          <w:rFonts w:ascii="Times New Roman" w:eastAsia="Calibri" w:hAnsi="Times New Roman" w:cs="Times New Roman"/>
          <w:sz w:val="28"/>
          <w:szCs w:val="28"/>
        </w:rPr>
        <w:t>участников Семинара;</w:t>
      </w:r>
    </w:p>
    <w:p w:rsidR="000129AA" w:rsidRPr="00A94497" w:rsidRDefault="004C3847" w:rsidP="0043147D">
      <w:pPr>
        <w:spacing w:after="0" w:line="240" w:lineRule="auto"/>
        <w:ind w:firstLine="709"/>
        <w:jc w:val="both"/>
        <w:rPr>
          <w:rFonts w:ascii="Times New Roman" w:eastAsia="Calibri" w:hAnsi="Times New Roman" w:cs="Times New Roman"/>
          <w:b/>
          <w:sz w:val="28"/>
          <w:szCs w:val="28"/>
          <w:u w:val="single"/>
        </w:rPr>
      </w:pPr>
      <w:r>
        <w:rPr>
          <w:rFonts w:ascii="Times New Roman" w:eastAsia="Calibri" w:hAnsi="Times New Roman" w:cs="Times New Roman"/>
          <w:sz w:val="28"/>
          <w:szCs w:val="28"/>
        </w:rPr>
        <w:t>09.0</w:t>
      </w:r>
      <w:r w:rsidR="000129AA">
        <w:rPr>
          <w:rFonts w:ascii="Times New Roman" w:eastAsia="Calibri" w:hAnsi="Times New Roman" w:cs="Times New Roman"/>
          <w:sz w:val="28"/>
          <w:szCs w:val="28"/>
        </w:rPr>
        <w:t>0 – 10.00 – завтрак;</w:t>
      </w:r>
    </w:p>
    <w:p w:rsidR="00A94497" w:rsidRDefault="00A94497" w:rsidP="0043147D">
      <w:pPr>
        <w:spacing w:after="0" w:line="240" w:lineRule="auto"/>
        <w:ind w:firstLine="709"/>
        <w:jc w:val="both"/>
        <w:rPr>
          <w:rFonts w:ascii="Times New Roman" w:eastAsia="Calibri" w:hAnsi="Times New Roman" w:cs="Times New Roman"/>
          <w:sz w:val="28"/>
          <w:szCs w:val="28"/>
        </w:rPr>
      </w:pPr>
      <w:r w:rsidRPr="00A94497">
        <w:rPr>
          <w:rFonts w:ascii="Times New Roman" w:eastAsia="Calibri" w:hAnsi="Times New Roman" w:cs="Times New Roman"/>
          <w:sz w:val="28"/>
          <w:szCs w:val="28"/>
        </w:rPr>
        <w:t>10</w:t>
      </w:r>
      <w:r>
        <w:rPr>
          <w:rFonts w:ascii="Times New Roman" w:eastAsia="Calibri" w:hAnsi="Times New Roman" w:cs="Times New Roman"/>
          <w:sz w:val="28"/>
          <w:szCs w:val="28"/>
        </w:rPr>
        <w:t>.00 – 13.00 – лекционное занятие;</w:t>
      </w:r>
    </w:p>
    <w:p w:rsidR="00A94497"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13.00 – 14.00 – обед;</w:t>
      </w:r>
    </w:p>
    <w:p w:rsidR="00A94497"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14.00 – 18.00 – лекционное занятие</w:t>
      </w:r>
      <w:r w:rsidR="000129AA">
        <w:rPr>
          <w:rFonts w:ascii="Times New Roman" w:eastAsia="Calibri" w:hAnsi="Times New Roman" w:cs="Times New Roman"/>
          <w:sz w:val="28"/>
          <w:szCs w:val="28"/>
        </w:rPr>
        <w:t>;</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18.00 – 18.30 – ужин.</w:t>
      </w:r>
    </w:p>
    <w:p w:rsidR="00A94497" w:rsidRDefault="00A94497" w:rsidP="0043147D">
      <w:pPr>
        <w:spacing w:after="0" w:line="240" w:lineRule="auto"/>
        <w:ind w:firstLine="709"/>
        <w:jc w:val="both"/>
        <w:rPr>
          <w:rFonts w:ascii="Times New Roman" w:eastAsia="Calibri" w:hAnsi="Times New Roman" w:cs="Times New Roman"/>
          <w:b/>
          <w:sz w:val="28"/>
          <w:szCs w:val="28"/>
          <w:u w:val="single"/>
        </w:rPr>
      </w:pPr>
      <w:r w:rsidRPr="00A94497">
        <w:rPr>
          <w:rFonts w:ascii="Times New Roman" w:eastAsia="Calibri" w:hAnsi="Times New Roman" w:cs="Times New Roman"/>
          <w:b/>
          <w:sz w:val="28"/>
          <w:szCs w:val="28"/>
          <w:u w:val="single"/>
        </w:rPr>
        <w:t>29</w:t>
      </w:r>
      <w:r w:rsidR="0043147D">
        <w:rPr>
          <w:rFonts w:ascii="Times New Roman" w:eastAsia="Calibri" w:hAnsi="Times New Roman" w:cs="Times New Roman"/>
          <w:b/>
          <w:sz w:val="28"/>
          <w:szCs w:val="28"/>
          <w:u w:val="single"/>
        </w:rPr>
        <w:t>.09.</w:t>
      </w:r>
      <w:r w:rsidRPr="00A94497">
        <w:rPr>
          <w:rFonts w:ascii="Times New Roman" w:eastAsia="Calibri" w:hAnsi="Times New Roman" w:cs="Times New Roman"/>
          <w:b/>
          <w:sz w:val="28"/>
          <w:szCs w:val="28"/>
          <w:u w:val="single"/>
        </w:rPr>
        <w:t xml:space="preserve">2024 </w:t>
      </w:r>
    </w:p>
    <w:p w:rsidR="000129AA" w:rsidRPr="00A94497" w:rsidRDefault="004C3847" w:rsidP="0043147D">
      <w:pPr>
        <w:spacing w:after="0" w:line="240" w:lineRule="auto"/>
        <w:ind w:firstLine="709"/>
        <w:jc w:val="both"/>
        <w:rPr>
          <w:rFonts w:ascii="Times New Roman" w:eastAsia="Calibri" w:hAnsi="Times New Roman" w:cs="Times New Roman"/>
          <w:b/>
          <w:sz w:val="28"/>
          <w:szCs w:val="28"/>
          <w:u w:val="single"/>
        </w:rPr>
      </w:pPr>
      <w:r>
        <w:rPr>
          <w:rFonts w:ascii="Times New Roman" w:eastAsia="Calibri" w:hAnsi="Times New Roman" w:cs="Times New Roman"/>
          <w:sz w:val="28"/>
          <w:szCs w:val="28"/>
        </w:rPr>
        <w:t>09.0</w:t>
      </w:r>
      <w:r w:rsidR="000129AA">
        <w:rPr>
          <w:rFonts w:ascii="Times New Roman" w:eastAsia="Calibri" w:hAnsi="Times New Roman" w:cs="Times New Roman"/>
          <w:sz w:val="28"/>
          <w:szCs w:val="28"/>
        </w:rPr>
        <w:t>0 – 10.00 – завтрак;</w:t>
      </w:r>
    </w:p>
    <w:p w:rsidR="000129AA" w:rsidRDefault="000129AA" w:rsidP="0043147D">
      <w:pPr>
        <w:spacing w:after="0" w:line="240" w:lineRule="auto"/>
        <w:ind w:firstLine="709"/>
        <w:jc w:val="both"/>
        <w:rPr>
          <w:rFonts w:ascii="Times New Roman" w:eastAsia="Calibri" w:hAnsi="Times New Roman" w:cs="Times New Roman"/>
          <w:sz w:val="28"/>
          <w:szCs w:val="28"/>
        </w:rPr>
      </w:pPr>
      <w:r w:rsidRPr="00A94497">
        <w:rPr>
          <w:rFonts w:ascii="Times New Roman" w:eastAsia="Calibri" w:hAnsi="Times New Roman" w:cs="Times New Roman"/>
          <w:sz w:val="28"/>
          <w:szCs w:val="28"/>
        </w:rPr>
        <w:t>10</w:t>
      </w:r>
      <w:r>
        <w:rPr>
          <w:rFonts w:ascii="Times New Roman" w:eastAsia="Calibri" w:hAnsi="Times New Roman" w:cs="Times New Roman"/>
          <w:sz w:val="28"/>
          <w:szCs w:val="28"/>
        </w:rPr>
        <w:t>.00 – 13.00 – лекционное занятие;</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13.00 – 14.00 – обед;</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14.00 – 17.00 – лекционное занятие;</w:t>
      </w:r>
    </w:p>
    <w:p w:rsidR="000129AA" w:rsidRP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17.00 – 17.30 – ужин.</w:t>
      </w:r>
    </w:p>
    <w:p w:rsidR="0015201F" w:rsidRPr="005A4873" w:rsidRDefault="0015201F"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О</w:t>
      </w:r>
      <w:r>
        <w:rPr>
          <w:rFonts w:ascii="Times New Roman" w:eastAsia="Calibri" w:hAnsi="Times New Roman" w:cs="Times New Roman"/>
          <w:sz w:val="28"/>
          <w:szCs w:val="28"/>
        </w:rPr>
        <w:t xml:space="preserve">плата организационного взноса, </w:t>
      </w:r>
      <w:r w:rsidRPr="005A4873">
        <w:rPr>
          <w:rFonts w:ascii="Times New Roman" w:eastAsia="Calibri" w:hAnsi="Times New Roman" w:cs="Times New Roman"/>
          <w:sz w:val="28"/>
          <w:szCs w:val="28"/>
        </w:rPr>
        <w:t xml:space="preserve">проживания, питания </w:t>
      </w:r>
      <w:r>
        <w:rPr>
          <w:rFonts w:ascii="Times New Roman" w:eastAsia="Calibri" w:hAnsi="Times New Roman" w:cs="Times New Roman"/>
          <w:sz w:val="28"/>
          <w:szCs w:val="28"/>
        </w:rPr>
        <w:t xml:space="preserve">и </w:t>
      </w:r>
      <w:r w:rsidRPr="005A4873">
        <w:rPr>
          <w:rFonts w:ascii="Times New Roman" w:eastAsia="Calibri" w:hAnsi="Times New Roman" w:cs="Times New Roman"/>
          <w:sz w:val="28"/>
          <w:szCs w:val="28"/>
        </w:rPr>
        <w:t>трансфер участников до места проведения Семинара и обратно за счет направляющей стороны.</w:t>
      </w:r>
      <w:r w:rsidRPr="005A4873">
        <w:rPr>
          <w:rFonts w:ascii="Times New Roman" w:eastAsia="Calibri" w:hAnsi="Times New Roman" w:cs="Times New Roman"/>
          <w:sz w:val="28"/>
          <w:szCs w:val="28"/>
          <w:lang w:eastAsia="ru-RU"/>
        </w:rPr>
        <w:t xml:space="preserve"> </w:t>
      </w:r>
    </w:p>
    <w:p w:rsidR="005A4873" w:rsidRPr="005A4873" w:rsidRDefault="0015201F"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Стоимость п</w:t>
      </w:r>
      <w:r w:rsidR="005A4873" w:rsidRPr="005A4873">
        <w:rPr>
          <w:rFonts w:ascii="Times New Roman" w:eastAsia="Calibri" w:hAnsi="Times New Roman" w:cs="Times New Roman"/>
          <w:sz w:val="28"/>
          <w:szCs w:val="28"/>
        </w:rPr>
        <w:t>роживани</w:t>
      </w:r>
      <w:r>
        <w:rPr>
          <w:rFonts w:ascii="Times New Roman" w:eastAsia="Calibri" w:hAnsi="Times New Roman" w:cs="Times New Roman"/>
          <w:sz w:val="28"/>
          <w:szCs w:val="28"/>
        </w:rPr>
        <w:t>я</w:t>
      </w:r>
      <w:r w:rsidR="006C5EE2">
        <w:rPr>
          <w:rFonts w:ascii="Times New Roman" w:eastAsia="Calibri" w:hAnsi="Times New Roman" w:cs="Times New Roman"/>
          <w:sz w:val="28"/>
          <w:szCs w:val="28"/>
        </w:rPr>
        <w:t xml:space="preserve"> и </w:t>
      </w:r>
      <w:r w:rsidR="005A4873" w:rsidRPr="005A4873">
        <w:rPr>
          <w:rFonts w:ascii="Times New Roman" w:eastAsia="Calibri" w:hAnsi="Times New Roman" w:cs="Times New Roman"/>
          <w:sz w:val="28"/>
          <w:szCs w:val="28"/>
        </w:rPr>
        <w:t>питани</w:t>
      </w:r>
      <w:r>
        <w:rPr>
          <w:rFonts w:ascii="Times New Roman" w:eastAsia="Calibri" w:hAnsi="Times New Roman" w:cs="Times New Roman"/>
          <w:sz w:val="28"/>
          <w:szCs w:val="28"/>
        </w:rPr>
        <w:t>я</w:t>
      </w:r>
      <w:r w:rsidR="005A4873" w:rsidRPr="005A4873">
        <w:rPr>
          <w:rFonts w:ascii="Times New Roman" w:eastAsia="Calibri" w:hAnsi="Times New Roman" w:cs="Times New Roman"/>
          <w:sz w:val="28"/>
          <w:szCs w:val="28"/>
        </w:rPr>
        <w:t xml:space="preserve"> </w:t>
      </w:r>
      <w:r w:rsidR="006C5EE2">
        <w:rPr>
          <w:rFonts w:ascii="Times New Roman" w:eastAsia="Calibri" w:hAnsi="Times New Roman" w:cs="Times New Roman"/>
          <w:sz w:val="28"/>
          <w:szCs w:val="28"/>
        </w:rPr>
        <w:t>участников Семинара – 1 70</w:t>
      </w:r>
      <w:r w:rsidR="005A4873" w:rsidRPr="005A4873">
        <w:rPr>
          <w:rFonts w:ascii="Times New Roman" w:eastAsia="Calibri" w:hAnsi="Times New Roman" w:cs="Times New Roman"/>
          <w:sz w:val="28"/>
          <w:szCs w:val="28"/>
        </w:rPr>
        <w:t>0 руб/сутки</w:t>
      </w:r>
      <w:r>
        <w:rPr>
          <w:rFonts w:ascii="Times New Roman" w:eastAsia="Calibri" w:hAnsi="Times New Roman" w:cs="Times New Roman"/>
          <w:sz w:val="28"/>
          <w:szCs w:val="28"/>
        </w:rPr>
        <w:t xml:space="preserve">, </w:t>
      </w:r>
      <w:r w:rsidR="005A4873" w:rsidRPr="005A4873">
        <w:rPr>
          <w:rFonts w:ascii="Times New Roman" w:eastAsia="Calibri" w:hAnsi="Times New Roman" w:cs="Times New Roman"/>
          <w:sz w:val="28"/>
          <w:szCs w:val="28"/>
        </w:rPr>
        <w:t>организационный взнос – 2 500 рублей с человека</w:t>
      </w:r>
      <w:r w:rsidR="0043147D">
        <w:rPr>
          <w:rFonts w:ascii="Times New Roman" w:eastAsia="Calibri" w:hAnsi="Times New Roman" w:cs="Times New Roman"/>
          <w:sz w:val="28"/>
          <w:szCs w:val="28"/>
        </w:rPr>
        <w:t xml:space="preserve"> – </w:t>
      </w:r>
      <w:r w:rsidR="005A4873" w:rsidRPr="005A4873">
        <w:rPr>
          <w:rFonts w:ascii="Times New Roman" w:eastAsia="Calibri" w:hAnsi="Times New Roman" w:cs="Times New Roman"/>
          <w:sz w:val="28"/>
          <w:szCs w:val="28"/>
        </w:rPr>
        <w:t xml:space="preserve">оплачиваются </w:t>
      </w:r>
      <w:r w:rsidR="004C3847">
        <w:rPr>
          <w:rFonts w:ascii="Times New Roman" w:eastAsia="Calibri" w:hAnsi="Times New Roman" w:cs="Times New Roman"/>
          <w:sz w:val="28"/>
          <w:szCs w:val="28"/>
        </w:rPr>
        <w:t>безналичным способом (к</w:t>
      </w:r>
      <w:r w:rsidR="005A4873" w:rsidRPr="005A4873">
        <w:rPr>
          <w:rFonts w:ascii="Times New Roman" w:eastAsia="Calibri" w:hAnsi="Times New Roman" w:cs="Times New Roman"/>
          <w:sz w:val="28"/>
          <w:szCs w:val="28"/>
        </w:rPr>
        <w:t>витанц</w:t>
      </w:r>
      <w:r w:rsidR="004C3847">
        <w:rPr>
          <w:rFonts w:ascii="Times New Roman" w:eastAsia="Calibri" w:hAnsi="Times New Roman" w:cs="Times New Roman"/>
          <w:sz w:val="28"/>
          <w:szCs w:val="28"/>
        </w:rPr>
        <w:t>ия прилагае</w:t>
      </w:r>
      <w:r w:rsidR="005A4873">
        <w:rPr>
          <w:rFonts w:ascii="Times New Roman" w:eastAsia="Calibri" w:hAnsi="Times New Roman" w:cs="Times New Roman"/>
          <w:sz w:val="28"/>
          <w:szCs w:val="28"/>
        </w:rPr>
        <w:t>тся</w:t>
      </w:r>
      <w:r w:rsidR="005A4873" w:rsidRPr="005A4873">
        <w:rPr>
          <w:rFonts w:ascii="Times New Roman" w:eastAsia="Calibri" w:hAnsi="Times New Roman" w:cs="Times New Roman"/>
          <w:sz w:val="28"/>
          <w:szCs w:val="28"/>
        </w:rPr>
        <w:t>).</w:t>
      </w:r>
      <w:r w:rsidR="004C3847">
        <w:rPr>
          <w:rFonts w:ascii="Times New Roman" w:eastAsia="Calibri" w:hAnsi="Times New Roman" w:cs="Times New Roman"/>
          <w:sz w:val="28"/>
          <w:szCs w:val="28"/>
        </w:rPr>
        <w:t xml:space="preserve"> Общая сумма участия в семинаре составляет 5</w:t>
      </w:r>
      <w:r w:rsidR="0043147D">
        <w:rPr>
          <w:rFonts w:ascii="Times New Roman" w:eastAsia="Calibri" w:hAnsi="Times New Roman" w:cs="Times New Roman"/>
          <w:sz w:val="28"/>
          <w:szCs w:val="28"/>
        </w:rPr>
        <w:t> </w:t>
      </w:r>
      <w:r w:rsidR="004C3847">
        <w:rPr>
          <w:rFonts w:ascii="Times New Roman" w:eastAsia="Calibri" w:hAnsi="Times New Roman" w:cs="Times New Roman"/>
          <w:sz w:val="28"/>
          <w:szCs w:val="28"/>
        </w:rPr>
        <w:t>900</w:t>
      </w:r>
      <w:r w:rsidR="0043147D">
        <w:rPr>
          <w:rFonts w:ascii="Times New Roman" w:eastAsia="Calibri" w:hAnsi="Times New Roman" w:cs="Times New Roman"/>
          <w:sz w:val="28"/>
          <w:szCs w:val="28"/>
        </w:rPr>
        <w:t xml:space="preserve">,00 </w:t>
      </w:r>
      <w:r w:rsidR="004C3847">
        <w:rPr>
          <w:rFonts w:ascii="Times New Roman" w:eastAsia="Calibri" w:hAnsi="Times New Roman" w:cs="Times New Roman"/>
          <w:sz w:val="28"/>
          <w:szCs w:val="28"/>
        </w:rPr>
        <w:t xml:space="preserve">руб. </w:t>
      </w:r>
    </w:p>
    <w:p w:rsidR="005A4873" w:rsidRDefault="005A4873" w:rsidP="0043147D">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4873">
        <w:rPr>
          <w:rFonts w:ascii="Times New Roman" w:eastAsia="Calibri" w:hAnsi="Times New Roman" w:cs="Times New Roman"/>
          <w:sz w:val="28"/>
          <w:szCs w:val="28"/>
          <w:lang w:eastAsia="ru-RU"/>
        </w:rPr>
        <w:t>За дополнительной информацией по вопросам организации и раз</w:t>
      </w:r>
      <w:r w:rsidR="004C3847">
        <w:rPr>
          <w:rFonts w:ascii="Times New Roman" w:eastAsia="Calibri" w:hAnsi="Times New Roman" w:cs="Times New Roman"/>
          <w:sz w:val="28"/>
          <w:szCs w:val="28"/>
          <w:lang w:eastAsia="ru-RU"/>
        </w:rPr>
        <w:t xml:space="preserve">мещения участников </w:t>
      </w:r>
      <w:r w:rsidR="0043147D">
        <w:rPr>
          <w:rFonts w:ascii="Times New Roman" w:eastAsia="Calibri" w:hAnsi="Times New Roman" w:cs="Times New Roman"/>
          <w:sz w:val="28"/>
          <w:szCs w:val="28"/>
          <w:lang w:eastAsia="ru-RU"/>
        </w:rPr>
        <w:t xml:space="preserve">обращаться </w:t>
      </w:r>
      <w:r w:rsidR="004C3847">
        <w:rPr>
          <w:rFonts w:ascii="Times New Roman" w:eastAsia="Calibri" w:hAnsi="Times New Roman" w:cs="Times New Roman"/>
          <w:sz w:val="28"/>
          <w:szCs w:val="28"/>
          <w:lang w:eastAsia="ru-RU"/>
        </w:rPr>
        <w:t>к методисту</w:t>
      </w:r>
      <w:r w:rsidRPr="005A4873">
        <w:rPr>
          <w:rFonts w:ascii="Times New Roman" w:eastAsia="Calibri" w:hAnsi="Times New Roman" w:cs="Times New Roman"/>
          <w:sz w:val="28"/>
          <w:szCs w:val="28"/>
          <w:lang w:eastAsia="ru-RU"/>
        </w:rPr>
        <w:t xml:space="preserve">-куратору ГАОУ «РОЦ» </w:t>
      </w:r>
      <w:r w:rsidR="0043147D">
        <w:rPr>
          <w:rFonts w:ascii="Times New Roman" w:eastAsia="Calibri" w:hAnsi="Times New Roman" w:cs="Times New Roman"/>
          <w:sz w:val="28"/>
          <w:szCs w:val="28"/>
          <w:lang w:eastAsia="ru-RU"/>
        </w:rPr>
        <w:t>Порфирьевой Ирине Леонидовне</w:t>
      </w:r>
      <w:r w:rsidR="0043147D">
        <w:rPr>
          <w:rFonts w:ascii="Times New Roman" w:eastAsia="Calibri" w:hAnsi="Times New Roman" w:cs="Times New Roman"/>
          <w:sz w:val="28"/>
          <w:szCs w:val="28"/>
          <w:lang w:eastAsia="ru-RU"/>
        </w:rPr>
        <w:t>, тел.</w:t>
      </w:r>
      <w:r w:rsidRPr="005A4873">
        <w:rPr>
          <w:rFonts w:ascii="Times New Roman" w:eastAsia="Calibri" w:hAnsi="Times New Roman" w:cs="Times New Roman"/>
          <w:sz w:val="28"/>
          <w:szCs w:val="28"/>
          <w:lang w:eastAsia="ru-RU"/>
        </w:rPr>
        <w:t xml:space="preserve"> 8(843)5902882</w:t>
      </w:r>
      <w:r w:rsidR="0043147D">
        <w:rPr>
          <w:rFonts w:ascii="Times New Roman" w:eastAsia="Calibri" w:hAnsi="Times New Roman" w:cs="Times New Roman"/>
          <w:sz w:val="28"/>
          <w:szCs w:val="28"/>
          <w:lang w:eastAsia="ru-RU"/>
        </w:rPr>
        <w:t>,</w:t>
      </w:r>
      <w:r w:rsidRPr="005A4873">
        <w:rPr>
          <w:rFonts w:ascii="Times New Roman" w:eastAsia="Calibri" w:hAnsi="Times New Roman" w:cs="Times New Roman"/>
          <w:sz w:val="28"/>
          <w:szCs w:val="28"/>
          <w:lang w:eastAsia="ru-RU"/>
        </w:rPr>
        <w:t xml:space="preserve"> 89656042715. </w:t>
      </w:r>
    </w:p>
    <w:p w:rsidR="005A4873" w:rsidRPr="005A4873" w:rsidRDefault="005A4873" w:rsidP="0043147D">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связи с тем, что 28 сентября 2024 </w:t>
      </w:r>
      <w:r w:rsidR="0043147D">
        <w:rPr>
          <w:rFonts w:ascii="Times New Roman" w:eastAsia="Calibri" w:hAnsi="Times New Roman" w:cs="Times New Roman"/>
          <w:sz w:val="28"/>
          <w:szCs w:val="28"/>
          <w:lang w:eastAsia="ru-RU"/>
        </w:rPr>
        <w:t xml:space="preserve">года </w:t>
      </w:r>
      <w:r>
        <w:rPr>
          <w:rFonts w:ascii="Times New Roman" w:eastAsia="Calibri" w:hAnsi="Times New Roman" w:cs="Times New Roman"/>
          <w:sz w:val="28"/>
          <w:szCs w:val="28"/>
          <w:lang w:eastAsia="ru-RU"/>
        </w:rPr>
        <w:t>(суббота) будет проводиться школьный этап всероссийской олимпиады школьников по экономике</w:t>
      </w:r>
      <w:r w:rsidR="00DA49A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рекомендуем проверку олимпиадных работ осуществить 30 сентября 2024</w:t>
      </w:r>
      <w:r w:rsidR="0043147D">
        <w:rPr>
          <w:rFonts w:ascii="Times New Roman" w:eastAsia="Calibri" w:hAnsi="Times New Roman" w:cs="Times New Roman"/>
          <w:sz w:val="28"/>
          <w:szCs w:val="28"/>
          <w:lang w:eastAsia="ru-RU"/>
        </w:rPr>
        <w:t xml:space="preserve"> года</w:t>
      </w:r>
      <w:r>
        <w:rPr>
          <w:rFonts w:ascii="Times New Roman" w:eastAsia="Calibri" w:hAnsi="Times New Roman" w:cs="Times New Roman"/>
          <w:sz w:val="28"/>
          <w:szCs w:val="28"/>
          <w:lang w:eastAsia="ru-RU"/>
        </w:rPr>
        <w:t xml:space="preserve"> (понедельник).</w:t>
      </w:r>
    </w:p>
    <w:p w:rsidR="00F01B75" w:rsidRDefault="00F01B75" w:rsidP="0043147D">
      <w:pPr>
        <w:pStyle w:val="af3"/>
        <w:rPr>
          <w:rFonts w:ascii="Times New Roman" w:eastAsia="Times New Roman" w:hAnsi="Times New Roman" w:cs="Times New Roman"/>
          <w:sz w:val="28"/>
          <w:szCs w:val="28"/>
          <w:lang w:eastAsia="ru-RU"/>
        </w:rPr>
      </w:pPr>
    </w:p>
    <w:p w:rsidR="00F01B75" w:rsidRDefault="00F01B75" w:rsidP="0043147D">
      <w:pPr>
        <w:pStyle w:val="af3"/>
        <w:rPr>
          <w:rFonts w:ascii="Times New Roman" w:eastAsia="Times New Roman" w:hAnsi="Times New Roman" w:cs="Times New Roman"/>
          <w:sz w:val="28"/>
          <w:szCs w:val="28"/>
          <w:lang w:eastAsia="ru-RU"/>
        </w:rPr>
      </w:pPr>
    </w:p>
    <w:p w:rsidR="00F01B75" w:rsidRDefault="00F01B75" w:rsidP="0043147D">
      <w:pPr>
        <w:pStyle w:val="af3"/>
        <w:rPr>
          <w:rFonts w:ascii="Times New Roman" w:eastAsia="Times New Roman" w:hAnsi="Times New Roman" w:cs="Times New Roman"/>
          <w:b/>
          <w:sz w:val="28"/>
          <w:szCs w:val="28"/>
          <w:lang w:eastAsia="ru-RU"/>
        </w:rPr>
      </w:pPr>
      <w:r w:rsidRPr="00F01B75">
        <w:rPr>
          <w:rFonts w:ascii="Times New Roman" w:eastAsia="Times New Roman" w:hAnsi="Times New Roman" w:cs="Times New Roman"/>
          <w:b/>
          <w:sz w:val="28"/>
          <w:szCs w:val="28"/>
          <w:lang w:eastAsia="ru-RU"/>
        </w:rPr>
        <w:t xml:space="preserve">Директор                                                                                               </w:t>
      </w:r>
      <w:r>
        <w:rPr>
          <w:rFonts w:ascii="Times New Roman" w:eastAsia="Times New Roman" w:hAnsi="Times New Roman" w:cs="Times New Roman"/>
          <w:b/>
          <w:sz w:val="28"/>
          <w:szCs w:val="28"/>
          <w:lang w:eastAsia="ru-RU"/>
        </w:rPr>
        <w:t xml:space="preserve">   </w:t>
      </w:r>
      <w:r w:rsidRPr="00F01B75">
        <w:rPr>
          <w:rFonts w:ascii="Times New Roman" w:eastAsia="Times New Roman" w:hAnsi="Times New Roman" w:cs="Times New Roman"/>
          <w:b/>
          <w:sz w:val="28"/>
          <w:szCs w:val="28"/>
          <w:lang w:eastAsia="ru-RU"/>
        </w:rPr>
        <w:t xml:space="preserve">   Г.И. Исламова</w:t>
      </w:r>
    </w:p>
    <w:p w:rsidR="00F01B75" w:rsidRDefault="00F01B75" w:rsidP="0043147D">
      <w:pPr>
        <w:pStyle w:val="af3"/>
        <w:rPr>
          <w:rFonts w:ascii="Times New Roman" w:eastAsia="Times New Roman" w:hAnsi="Times New Roman" w:cs="Times New Roman"/>
          <w:b/>
          <w:sz w:val="28"/>
          <w:szCs w:val="28"/>
          <w:lang w:eastAsia="ru-RU"/>
        </w:rPr>
      </w:pPr>
    </w:p>
    <w:p w:rsidR="00F01B75" w:rsidRDefault="00F01B75" w:rsidP="0043147D">
      <w:pPr>
        <w:pStyle w:val="af3"/>
        <w:rPr>
          <w:rFonts w:ascii="Times New Roman" w:eastAsia="Times New Roman" w:hAnsi="Times New Roman" w:cs="Times New Roman"/>
          <w:b/>
          <w:sz w:val="28"/>
          <w:szCs w:val="28"/>
          <w:lang w:eastAsia="ru-RU"/>
        </w:rPr>
      </w:pPr>
    </w:p>
    <w:p w:rsidR="006C5EE2" w:rsidRDefault="006C5EE2" w:rsidP="00F01B75">
      <w:pPr>
        <w:pStyle w:val="af3"/>
        <w:rPr>
          <w:rFonts w:ascii="Times New Roman" w:hAnsi="Times New Roman" w:cs="Times New Roman"/>
          <w:sz w:val="24"/>
          <w:szCs w:val="24"/>
          <w:lang w:eastAsia="ru-RU"/>
        </w:rPr>
      </w:pPr>
      <w:bookmarkStart w:id="2" w:name="_GoBack"/>
      <w:bookmarkEnd w:id="2"/>
    </w:p>
    <w:p w:rsidR="006C5EE2" w:rsidRDefault="006C5EE2" w:rsidP="00F01B75">
      <w:pPr>
        <w:pStyle w:val="af3"/>
        <w:rPr>
          <w:rFonts w:ascii="Times New Roman" w:hAnsi="Times New Roman" w:cs="Times New Roman"/>
          <w:sz w:val="24"/>
          <w:szCs w:val="24"/>
          <w:lang w:eastAsia="ru-RU"/>
        </w:rPr>
      </w:pPr>
    </w:p>
    <w:p w:rsidR="000129AA" w:rsidRDefault="000129AA" w:rsidP="00F01B75">
      <w:pPr>
        <w:pStyle w:val="af3"/>
        <w:rPr>
          <w:rFonts w:ascii="Times New Roman" w:hAnsi="Times New Roman" w:cs="Times New Roman"/>
          <w:sz w:val="24"/>
          <w:szCs w:val="24"/>
          <w:lang w:eastAsia="ru-RU"/>
        </w:rPr>
      </w:pPr>
    </w:p>
    <w:p w:rsidR="004C3847" w:rsidRDefault="004C3847" w:rsidP="00F01B75">
      <w:pPr>
        <w:pStyle w:val="af3"/>
        <w:rPr>
          <w:rFonts w:ascii="Times New Roman" w:hAnsi="Times New Roman" w:cs="Times New Roman"/>
          <w:sz w:val="24"/>
          <w:szCs w:val="24"/>
          <w:lang w:eastAsia="ru-RU"/>
        </w:rPr>
      </w:pPr>
    </w:p>
    <w:p w:rsidR="0016453B" w:rsidRDefault="00F01B75" w:rsidP="00F01B75">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Исп. И.Л. Порфирьева</w:t>
      </w:r>
    </w:p>
    <w:p w:rsidR="0016453B" w:rsidRPr="004C3847" w:rsidRDefault="00F01B75" w:rsidP="004C3847">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8(843) 590-28-82</w:t>
      </w:r>
    </w:p>
    <w:p w:rsidR="0016453B" w:rsidRPr="00A94497" w:rsidRDefault="0016453B" w:rsidP="0043147D">
      <w:pPr>
        <w:pStyle w:val="af3"/>
        <w:pageBreakBefore/>
        <w:jc w:val="center"/>
        <w:rPr>
          <w:rFonts w:ascii="Times New Roman" w:hAnsi="Times New Roman" w:cs="Times New Roman"/>
          <w:b/>
          <w:sz w:val="28"/>
          <w:szCs w:val="28"/>
        </w:rPr>
      </w:pPr>
      <w:r w:rsidRPr="00A94497">
        <w:rPr>
          <w:rFonts w:ascii="Times New Roman" w:hAnsi="Times New Roman" w:cs="Times New Roman"/>
          <w:b/>
          <w:sz w:val="28"/>
          <w:szCs w:val="28"/>
        </w:rPr>
        <w:lastRenderedPageBreak/>
        <w:t>Программа республиканского семинара на тему:</w:t>
      </w:r>
    </w:p>
    <w:p w:rsidR="0016453B" w:rsidRPr="00A94497" w:rsidRDefault="0016453B" w:rsidP="0016453B">
      <w:pPr>
        <w:pStyle w:val="af3"/>
        <w:jc w:val="center"/>
        <w:rPr>
          <w:rFonts w:ascii="Times New Roman" w:hAnsi="Times New Roman" w:cs="Times New Roman"/>
          <w:b/>
          <w:sz w:val="28"/>
          <w:szCs w:val="28"/>
        </w:rPr>
      </w:pPr>
      <w:r w:rsidRPr="00A94497">
        <w:rPr>
          <w:rFonts w:ascii="Times New Roman" w:hAnsi="Times New Roman" w:cs="Times New Roman"/>
          <w:b/>
          <w:sz w:val="28"/>
          <w:szCs w:val="28"/>
        </w:rPr>
        <w:t>«Как преподавать олимпиадную экономику»</w:t>
      </w:r>
    </w:p>
    <w:p w:rsidR="0016453B" w:rsidRDefault="0016453B" w:rsidP="0016453B">
      <w:pPr>
        <w:pStyle w:val="af3"/>
        <w:jc w:val="center"/>
        <w:rPr>
          <w:rFonts w:ascii="Times New Roman" w:hAnsi="Times New Roman" w:cs="Times New Roman"/>
          <w:sz w:val="28"/>
          <w:szCs w:val="28"/>
        </w:rPr>
      </w:pPr>
      <w:r>
        <w:rPr>
          <w:rFonts w:ascii="Times New Roman" w:hAnsi="Times New Roman" w:cs="Times New Roman"/>
          <w:sz w:val="28"/>
          <w:szCs w:val="28"/>
        </w:rPr>
        <w:t>(28-29 сентября 2024 года)</w:t>
      </w:r>
    </w:p>
    <w:p w:rsidR="0016453B" w:rsidRDefault="0016453B" w:rsidP="00860810">
      <w:pPr>
        <w:pStyle w:val="af3"/>
      </w:pPr>
    </w:p>
    <w:p w:rsidR="0016453B" w:rsidRPr="00860810" w:rsidRDefault="00860810" w:rsidP="00860810">
      <w:pPr>
        <w:pStyle w:val="af3"/>
        <w:numPr>
          <w:ilvl w:val="0"/>
          <w:numId w:val="5"/>
        </w:numPr>
        <w:rPr>
          <w:rFonts w:ascii="Times New Roman" w:hAnsi="Times New Roman" w:cs="Times New Roman"/>
          <w:sz w:val="28"/>
          <w:szCs w:val="28"/>
        </w:rPr>
      </w:pPr>
      <w:r>
        <w:rPr>
          <w:rFonts w:ascii="Times New Roman" w:hAnsi="Times New Roman" w:cs="Times New Roman"/>
          <w:sz w:val="28"/>
          <w:szCs w:val="28"/>
        </w:rPr>
        <w:t>Мастер-классы: «Олимпиадная экономика</w:t>
      </w:r>
      <w:r w:rsidR="0016453B" w:rsidRPr="00860810">
        <w:rPr>
          <w:rFonts w:ascii="Times New Roman" w:hAnsi="Times New Roman" w:cs="Times New Roman"/>
          <w:sz w:val="28"/>
          <w:szCs w:val="28"/>
        </w:rPr>
        <w:t xml:space="preserve"> для учителей</w:t>
      </w:r>
      <w:r>
        <w:rPr>
          <w:rFonts w:ascii="Times New Roman" w:hAnsi="Times New Roman" w:cs="Times New Roman"/>
          <w:sz w:val="28"/>
          <w:szCs w:val="28"/>
        </w:rPr>
        <w:t>»</w:t>
      </w:r>
      <w:r w:rsidR="0016453B" w:rsidRPr="00860810">
        <w:rPr>
          <w:rFonts w:ascii="Times New Roman" w:hAnsi="Times New Roman" w:cs="Times New Roman"/>
          <w:sz w:val="28"/>
          <w:szCs w:val="28"/>
        </w:rPr>
        <w:t>.</w:t>
      </w:r>
    </w:p>
    <w:p w:rsidR="00A94497" w:rsidRPr="00860810" w:rsidRDefault="00A94497" w:rsidP="00860810">
      <w:pPr>
        <w:pStyle w:val="af3"/>
        <w:rPr>
          <w:rFonts w:ascii="Times New Roman" w:hAnsi="Times New Roman" w:cs="Times New Roman"/>
          <w:sz w:val="28"/>
          <w:szCs w:val="28"/>
        </w:rPr>
      </w:pPr>
    </w:p>
    <w:p w:rsidR="008644F0" w:rsidRDefault="00860810" w:rsidP="00860810">
      <w:pPr>
        <w:pStyle w:val="af3"/>
        <w:numPr>
          <w:ilvl w:val="0"/>
          <w:numId w:val="5"/>
        </w:numPr>
        <w:rPr>
          <w:rFonts w:ascii="Times New Roman" w:hAnsi="Times New Roman" w:cs="Times New Roman"/>
          <w:sz w:val="28"/>
          <w:szCs w:val="28"/>
        </w:rPr>
      </w:pPr>
      <w:r>
        <w:rPr>
          <w:rFonts w:ascii="Times New Roman" w:hAnsi="Times New Roman" w:cs="Times New Roman"/>
          <w:sz w:val="28"/>
          <w:szCs w:val="28"/>
        </w:rPr>
        <w:t>Мастер-классы: «К</w:t>
      </w:r>
      <w:r w:rsidR="0016453B" w:rsidRPr="00860810">
        <w:rPr>
          <w:rFonts w:ascii="Times New Roman" w:hAnsi="Times New Roman" w:cs="Times New Roman"/>
          <w:sz w:val="28"/>
          <w:szCs w:val="28"/>
        </w:rPr>
        <w:t>ак заинтер</w:t>
      </w:r>
      <w:r w:rsidR="00A94497" w:rsidRPr="00860810">
        <w:rPr>
          <w:rFonts w:ascii="Times New Roman" w:hAnsi="Times New Roman" w:cs="Times New Roman"/>
          <w:sz w:val="28"/>
          <w:szCs w:val="28"/>
        </w:rPr>
        <w:t>е</w:t>
      </w:r>
      <w:r w:rsidR="0016453B" w:rsidRPr="00860810">
        <w:rPr>
          <w:rFonts w:ascii="Times New Roman" w:hAnsi="Times New Roman" w:cs="Times New Roman"/>
          <w:sz w:val="28"/>
          <w:szCs w:val="28"/>
        </w:rPr>
        <w:t xml:space="preserve">совать </w:t>
      </w:r>
      <w:r>
        <w:rPr>
          <w:rFonts w:ascii="Times New Roman" w:hAnsi="Times New Roman" w:cs="Times New Roman"/>
          <w:sz w:val="28"/>
          <w:szCs w:val="28"/>
        </w:rPr>
        <w:t xml:space="preserve">детей </w:t>
      </w:r>
      <w:r w:rsidR="008644F0">
        <w:rPr>
          <w:rFonts w:ascii="Times New Roman" w:hAnsi="Times New Roman" w:cs="Times New Roman"/>
          <w:sz w:val="28"/>
          <w:szCs w:val="28"/>
        </w:rPr>
        <w:t>самостоятельно заниматься</w:t>
      </w:r>
    </w:p>
    <w:p w:rsidR="004C3847" w:rsidRPr="00860810" w:rsidRDefault="008644F0" w:rsidP="008644F0">
      <w:pPr>
        <w:pStyle w:val="af3"/>
        <w:rPr>
          <w:rFonts w:ascii="Times New Roman" w:hAnsi="Times New Roman" w:cs="Times New Roman"/>
          <w:sz w:val="28"/>
          <w:szCs w:val="28"/>
        </w:rPr>
      </w:pPr>
      <w:r>
        <w:rPr>
          <w:rFonts w:ascii="Times New Roman" w:hAnsi="Times New Roman" w:cs="Times New Roman"/>
          <w:sz w:val="28"/>
          <w:szCs w:val="28"/>
        </w:rPr>
        <w:t>олимпиадной подготовкой по экономике</w:t>
      </w:r>
      <w:r w:rsidR="00860810">
        <w:rPr>
          <w:rFonts w:ascii="Times New Roman" w:hAnsi="Times New Roman" w:cs="Times New Roman"/>
          <w:sz w:val="28"/>
          <w:szCs w:val="28"/>
        </w:rPr>
        <w:t>».</w:t>
      </w:r>
    </w:p>
    <w:p w:rsidR="004C3847" w:rsidRPr="00860810" w:rsidRDefault="004C3847" w:rsidP="00860810">
      <w:pPr>
        <w:pStyle w:val="af3"/>
        <w:rPr>
          <w:rFonts w:ascii="Times New Roman" w:hAnsi="Times New Roman" w:cs="Times New Roman"/>
          <w:sz w:val="28"/>
          <w:szCs w:val="28"/>
        </w:rPr>
      </w:pPr>
    </w:p>
    <w:p w:rsidR="00860810" w:rsidRDefault="00860810" w:rsidP="00860810">
      <w:pPr>
        <w:pStyle w:val="af3"/>
        <w:numPr>
          <w:ilvl w:val="0"/>
          <w:numId w:val="5"/>
        </w:numPr>
        <w:rPr>
          <w:rFonts w:ascii="Times New Roman" w:hAnsi="Times New Roman" w:cs="Times New Roman"/>
          <w:sz w:val="28"/>
          <w:szCs w:val="28"/>
        </w:rPr>
      </w:pPr>
      <w:r w:rsidRPr="00860810">
        <w:rPr>
          <w:rFonts w:ascii="Times New Roman" w:hAnsi="Times New Roman" w:cs="Times New Roman"/>
          <w:sz w:val="28"/>
          <w:szCs w:val="28"/>
        </w:rPr>
        <w:t>Подборка рекоменд</w:t>
      </w:r>
      <w:r>
        <w:rPr>
          <w:rFonts w:ascii="Times New Roman" w:hAnsi="Times New Roman" w:cs="Times New Roman"/>
          <w:sz w:val="28"/>
          <w:szCs w:val="28"/>
        </w:rPr>
        <w:t>уемых</w:t>
      </w:r>
      <w:r w:rsidRPr="00860810">
        <w:rPr>
          <w:rFonts w:ascii="Times New Roman" w:hAnsi="Times New Roman" w:cs="Times New Roman"/>
          <w:sz w:val="28"/>
          <w:szCs w:val="28"/>
        </w:rPr>
        <w:t xml:space="preserve"> материалов для</w:t>
      </w:r>
      <w:r>
        <w:rPr>
          <w:rFonts w:ascii="Times New Roman" w:hAnsi="Times New Roman" w:cs="Times New Roman"/>
          <w:sz w:val="28"/>
          <w:szCs w:val="28"/>
        </w:rPr>
        <w:t xml:space="preserve"> </w:t>
      </w:r>
      <w:r w:rsidRPr="00860810">
        <w:rPr>
          <w:rFonts w:ascii="Times New Roman" w:hAnsi="Times New Roman" w:cs="Times New Roman"/>
          <w:sz w:val="28"/>
          <w:szCs w:val="28"/>
        </w:rPr>
        <w:t>самосто</w:t>
      </w:r>
      <w:r>
        <w:rPr>
          <w:rFonts w:ascii="Times New Roman" w:hAnsi="Times New Roman" w:cs="Times New Roman"/>
          <w:sz w:val="28"/>
          <w:szCs w:val="28"/>
        </w:rPr>
        <w:t xml:space="preserve">ятельных </w:t>
      </w:r>
      <w:r w:rsidRPr="00860810">
        <w:rPr>
          <w:rFonts w:ascii="Times New Roman" w:hAnsi="Times New Roman" w:cs="Times New Roman"/>
          <w:sz w:val="28"/>
          <w:szCs w:val="28"/>
        </w:rPr>
        <w:t xml:space="preserve">занятий </w:t>
      </w:r>
      <w:r>
        <w:rPr>
          <w:rFonts w:ascii="Times New Roman" w:hAnsi="Times New Roman" w:cs="Times New Roman"/>
          <w:sz w:val="28"/>
          <w:szCs w:val="28"/>
        </w:rPr>
        <w:t>детей по</w:t>
      </w:r>
    </w:p>
    <w:p w:rsidR="00A94497" w:rsidRPr="00860810" w:rsidRDefault="00860810" w:rsidP="00860810">
      <w:pPr>
        <w:pStyle w:val="af3"/>
        <w:rPr>
          <w:rFonts w:ascii="Times New Roman" w:hAnsi="Times New Roman" w:cs="Times New Roman"/>
          <w:sz w:val="28"/>
          <w:szCs w:val="28"/>
        </w:rPr>
      </w:pPr>
      <w:r w:rsidRPr="00860810">
        <w:rPr>
          <w:rFonts w:ascii="Times New Roman" w:hAnsi="Times New Roman" w:cs="Times New Roman"/>
          <w:sz w:val="28"/>
          <w:szCs w:val="28"/>
        </w:rPr>
        <w:t>подготовке к всероссийской олимпиаде школьников по экономике</w:t>
      </w:r>
      <w:r w:rsidR="0016453B" w:rsidRPr="00860810">
        <w:rPr>
          <w:rFonts w:ascii="Times New Roman" w:hAnsi="Times New Roman" w:cs="Times New Roman"/>
          <w:sz w:val="28"/>
          <w:szCs w:val="28"/>
        </w:rPr>
        <w:t>.</w:t>
      </w:r>
    </w:p>
    <w:p w:rsidR="00A94497" w:rsidRPr="00860810" w:rsidRDefault="00A94497" w:rsidP="00860810">
      <w:pPr>
        <w:pStyle w:val="af3"/>
        <w:rPr>
          <w:rFonts w:ascii="Times New Roman" w:hAnsi="Times New Roman" w:cs="Times New Roman"/>
          <w:sz w:val="28"/>
          <w:szCs w:val="28"/>
        </w:rPr>
      </w:pPr>
    </w:p>
    <w:p w:rsidR="0016453B" w:rsidRPr="00860810" w:rsidRDefault="0016453B" w:rsidP="00860810">
      <w:pPr>
        <w:pStyle w:val="af3"/>
        <w:numPr>
          <w:ilvl w:val="0"/>
          <w:numId w:val="5"/>
        </w:numPr>
        <w:rPr>
          <w:rFonts w:ascii="Times New Roman" w:hAnsi="Times New Roman" w:cs="Times New Roman"/>
          <w:sz w:val="28"/>
          <w:szCs w:val="28"/>
        </w:rPr>
      </w:pPr>
      <w:r w:rsidRPr="00860810">
        <w:rPr>
          <w:rFonts w:ascii="Times New Roman" w:hAnsi="Times New Roman" w:cs="Times New Roman"/>
          <w:sz w:val="28"/>
          <w:szCs w:val="28"/>
        </w:rPr>
        <w:t>Лекция-кейсы. Примеры и задания, которые можно использовать в уроках.</w:t>
      </w:r>
    </w:p>
    <w:p w:rsidR="00A94497" w:rsidRPr="00860810" w:rsidRDefault="00A94497" w:rsidP="00860810">
      <w:pPr>
        <w:pStyle w:val="af3"/>
        <w:rPr>
          <w:rFonts w:ascii="Times New Roman" w:hAnsi="Times New Roman" w:cs="Times New Roman"/>
          <w:sz w:val="28"/>
          <w:szCs w:val="28"/>
        </w:rPr>
      </w:pPr>
    </w:p>
    <w:p w:rsidR="000129AA" w:rsidRDefault="000129AA" w:rsidP="00860810">
      <w:pPr>
        <w:pStyle w:val="af3"/>
        <w:sectPr w:rsidR="000129AA" w:rsidSect="000129AA">
          <w:headerReference w:type="default" r:id="rId9"/>
          <w:pgSz w:w="11906" w:h="16838"/>
          <w:pgMar w:top="1134" w:right="567" w:bottom="1134" w:left="1134" w:header="709" w:footer="709" w:gutter="0"/>
          <w:cols w:space="708"/>
          <w:titlePg/>
          <w:docGrid w:linePitch="360"/>
        </w:sectPr>
      </w:pPr>
    </w:p>
    <w:p w:rsidR="005A4873" w:rsidRPr="00B72405" w:rsidRDefault="005A4873" w:rsidP="005A4873">
      <w:pPr>
        <w:pStyle w:val="af3"/>
        <w:jc w:val="center"/>
        <w:rPr>
          <w:rFonts w:ascii="Times New Roman" w:hAnsi="Times New Roman" w:cs="Times New Roman"/>
          <w:b/>
          <w:sz w:val="28"/>
          <w:szCs w:val="28"/>
          <w:lang w:eastAsia="ru-RU"/>
        </w:rPr>
      </w:pPr>
      <w:r w:rsidRPr="00B72405">
        <w:rPr>
          <w:rFonts w:ascii="Times New Roman" w:hAnsi="Times New Roman" w:cs="Times New Roman"/>
          <w:b/>
          <w:sz w:val="28"/>
          <w:szCs w:val="28"/>
          <w:lang w:eastAsia="ru-RU"/>
        </w:rPr>
        <w:lastRenderedPageBreak/>
        <w:t>Заявка для участия в республиканском семинаре по экономике</w:t>
      </w:r>
    </w:p>
    <w:p w:rsidR="005A4873" w:rsidRPr="00B72405" w:rsidRDefault="005A4873" w:rsidP="005A4873">
      <w:pPr>
        <w:pStyle w:val="af3"/>
        <w:jc w:val="center"/>
        <w:rPr>
          <w:rFonts w:ascii="Times New Roman" w:hAnsi="Times New Roman" w:cs="Times New Roman"/>
          <w:b/>
          <w:sz w:val="28"/>
          <w:szCs w:val="28"/>
          <w:lang w:eastAsia="ru-RU"/>
        </w:rPr>
      </w:pPr>
      <w:r w:rsidRPr="00B72405">
        <w:rPr>
          <w:rFonts w:ascii="Times New Roman" w:hAnsi="Times New Roman" w:cs="Times New Roman"/>
          <w:b/>
          <w:sz w:val="28"/>
          <w:szCs w:val="28"/>
          <w:lang w:eastAsia="ru-RU"/>
        </w:rPr>
        <w:t>с 28 по 29 сентября 2024</w:t>
      </w:r>
    </w:p>
    <w:p w:rsidR="00DA49A2" w:rsidRPr="00DA49A2" w:rsidRDefault="00DA49A2" w:rsidP="005A4873">
      <w:pPr>
        <w:pStyle w:val="af3"/>
        <w:jc w:val="center"/>
        <w:rPr>
          <w:rFonts w:ascii="Times New Roman" w:hAnsi="Times New Roman" w:cs="Times New Roman"/>
          <w:b/>
          <w:sz w:val="24"/>
          <w:szCs w:val="24"/>
          <w:lang w:eastAsia="ru-RU"/>
        </w:rPr>
      </w:pPr>
    </w:p>
    <w:tbl>
      <w:tblPr>
        <w:tblStyle w:val="ae"/>
        <w:tblW w:w="15735" w:type="dxa"/>
        <w:tblInd w:w="-459" w:type="dxa"/>
        <w:tblLayout w:type="fixed"/>
        <w:tblLook w:val="04A0" w:firstRow="1" w:lastRow="0" w:firstColumn="1" w:lastColumn="0" w:noHBand="0" w:noVBand="1"/>
      </w:tblPr>
      <w:tblGrid>
        <w:gridCol w:w="540"/>
        <w:gridCol w:w="1587"/>
        <w:gridCol w:w="2409"/>
        <w:gridCol w:w="1985"/>
        <w:gridCol w:w="1417"/>
        <w:gridCol w:w="1560"/>
        <w:gridCol w:w="2976"/>
        <w:gridCol w:w="2410"/>
        <w:gridCol w:w="851"/>
      </w:tblGrid>
      <w:tr w:rsidR="000129AA" w:rsidRPr="00DA49A2" w:rsidTr="000129AA">
        <w:tc>
          <w:tcPr>
            <w:tcW w:w="540"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 п/п</w:t>
            </w:r>
          </w:p>
        </w:tc>
        <w:tc>
          <w:tcPr>
            <w:tcW w:w="1587"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Муниципальный район</w:t>
            </w:r>
          </w:p>
        </w:tc>
        <w:tc>
          <w:tcPr>
            <w:tcW w:w="2409"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Фамилия, имя, отчество участника семинара</w:t>
            </w:r>
          </w:p>
        </w:tc>
        <w:tc>
          <w:tcPr>
            <w:tcW w:w="1985"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Образовательная организация</w:t>
            </w:r>
          </w:p>
        </w:tc>
        <w:tc>
          <w:tcPr>
            <w:tcW w:w="1417"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должность</w:t>
            </w:r>
          </w:p>
        </w:tc>
        <w:tc>
          <w:tcPr>
            <w:tcW w:w="1560" w:type="dxa"/>
          </w:tcPr>
          <w:p w:rsidR="000129AA" w:rsidRPr="00DA49A2"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Контактный телефон</w:t>
            </w:r>
          </w:p>
        </w:tc>
        <w:tc>
          <w:tcPr>
            <w:tcW w:w="2976" w:type="dxa"/>
          </w:tcPr>
          <w:p w:rsidR="000129AA"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С питанием</w:t>
            </w:r>
            <w:r>
              <w:rPr>
                <w:rFonts w:ascii="Times New Roman" w:hAnsi="Times New Roman" w:cs="Times New Roman"/>
                <w:sz w:val="24"/>
                <w:szCs w:val="24"/>
                <w:lang w:eastAsia="ru-RU"/>
              </w:rPr>
              <w:t>,</w:t>
            </w:r>
            <w:r w:rsidRPr="00DA49A2">
              <w:rPr>
                <w:rFonts w:ascii="Times New Roman" w:hAnsi="Times New Roman" w:cs="Times New Roman"/>
                <w:sz w:val="24"/>
                <w:szCs w:val="24"/>
                <w:lang w:eastAsia="ru-RU"/>
              </w:rPr>
              <w:t xml:space="preserve"> проживанием</w:t>
            </w:r>
          </w:p>
          <w:p w:rsidR="000129AA" w:rsidRPr="00DA49A2" w:rsidRDefault="000129AA" w:rsidP="0015201F">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1 700руб/сутки и орг.взносом 2 500руб.</w:t>
            </w:r>
          </w:p>
        </w:tc>
        <w:tc>
          <w:tcPr>
            <w:tcW w:w="2410" w:type="dxa"/>
          </w:tcPr>
          <w:p w:rsidR="000129AA"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Только с орг.взносом</w:t>
            </w:r>
          </w:p>
          <w:p w:rsidR="000129AA" w:rsidRPr="00DA49A2"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2 500руб без питания и проживания</w:t>
            </w:r>
          </w:p>
        </w:tc>
        <w:tc>
          <w:tcPr>
            <w:tcW w:w="851" w:type="dxa"/>
          </w:tcPr>
          <w:p w:rsidR="000129AA"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Дата заезда</w:t>
            </w: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bl>
    <w:p w:rsidR="000129AA" w:rsidRDefault="000129AA" w:rsidP="00DA49A2">
      <w:pPr>
        <w:pStyle w:val="af3"/>
        <w:rPr>
          <w:rFonts w:ascii="Times New Roman" w:hAnsi="Times New Roman" w:cs="Times New Roman"/>
          <w:sz w:val="24"/>
          <w:szCs w:val="24"/>
          <w:lang w:eastAsia="ru-RU"/>
        </w:rPr>
        <w:sectPr w:rsidR="000129AA" w:rsidSect="000129AA">
          <w:pgSz w:w="16838" w:h="11906" w:orient="landscape"/>
          <w:pgMar w:top="1134" w:right="1134" w:bottom="567" w:left="1134" w:header="709" w:footer="709" w:gutter="0"/>
          <w:cols w:space="708"/>
          <w:titlePg/>
          <w:docGrid w:linePitch="360"/>
        </w:sectPr>
      </w:pPr>
    </w:p>
    <w:p w:rsidR="0062025E" w:rsidRPr="00B543BE" w:rsidRDefault="00B543BE" w:rsidP="00B543BE">
      <w:pPr>
        <w:pStyle w:val="af3"/>
        <w:jc w:val="center"/>
        <w:rPr>
          <w:rFonts w:ascii="Times New Roman" w:hAnsi="Times New Roman" w:cs="Times New Roman"/>
          <w:sz w:val="28"/>
          <w:szCs w:val="28"/>
          <w:lang w:eastAsia="ru-RU"/>
        </w:rPr>
      </w:pPr>
      <w:r w:rsidRPr="00B543BE">
        <w:rPr>
          <w:rFonts w:ascii="Times New Roman" w:hAnsi="Times New Roman" w:cs="Times New Roman"/>
          <w:sz w:val="28"/>
          <w:szCs w:val="28"/>
          <w:lang w:eastAsia="ru-RU"/>
        </w:rPr>
        <w:lastRenderedPageBreak/>
        <w:t>Квитанция на оплату</w:t>
      </w:r>
    </w:p>
    <w:p w:rsidR="00B543BE" w:rsidRDefault="00B543BE" w:rsidP="00B543BE">
      <w:pPr>
        <w:pStyle w:val="af3"/>
        <w:jc w:val="center"/>
        <w:rPr>
          <w:rFonts w:ascii="Times New Roman" w:hAnsi="Times New Roman" w:cs="Times New Roman"/>
          <w:sz w:val="24"/>
          <w:szCs w:val="24"/>
          <w:lang w:eastAsia="ru-RU"/>
        </w:rPr>
      </w:pPr>
    </w:p>
    <w:tbl>
      <w:tblPr>
        <w:tblOverlap w:val="never"/>
        <w:tblW w:w="10706" w:type="dxa"/>
        <w:jc w:val="center"/>
        <w:tblLayout w:type="fixed"/>
        <w:tblCellMar>
          <w:left w:w="10" w:type="dxa"/>
          <w:right w:w="10" w:type="dxa"/>
        </w:tblCellMar>
        <w:tblLook w:val="04A0" w:firstRow="1" w:lastRow="0" w:firstColumn="1" w:lastColumn="0" w:noHBand="0" w:noVBand="1"/>
      </w:tblPr>
      <w:tblGrid>
        <w:gridCol w:w="2534"/>
        <w:gridCol w:w="4912"/>
        <w:gridCol w:w="1559"/>
        <w:gridCol w:w="1701"/>
      </w:tblGrid>
      <w:tr w:rsidR="00B543BE" w:rsidRPr="00B543BE" w:rsidTr="006C5EE2">
        <w:trPr>
          <w:trHeight w:hRule="exact" w:val="2410"/>
          <w:jc w:val="center"/>
        </w:trPr>
        <w:tc>
          <w:tcPr>
            <w:tcW w:w="2534" w:type="dxa"/>
            <w:vMerge w:val="restart"/>
            <w:tcBorders>
              <w:top w:val="single" w:sz="4" w:space="0" w:color="auto"/>
              <w:left w:val="single" w:sz="4" w:space="0" w:color="auto"/>
            </w:tcBorders>
            <w:shd w:val="clear" w:color="auto" w:fill="auto"/>
            <w:vAlign w:val="center"/>
          </w:tcPr>
          <w:p w:rsidR="0015201F" w:rsidRPr="00B543BE" w:rsidRDefault="00B543BE" w:rsidP="0015201F">
            <w:pPr>
              <w:widowControl w:val="0"/>
              <w:spacing w:after="0" w:line="240" w:lineRule="auto"/>
              <w:jc w:val="center"/>
              <w:rPr>
                <w:rFonts w:ascii="Times New Roman" w:eastAsia="Times New Roman" w:hAnsi="Times New Roman" w:cs="Times New Roman"/>
                <w:sz w:val="28"/>
                <w:szCs w:val="28"/>
                <w:lang w:eastAsia="ru-RU" w:bidi="ru-RU"/>
              </w:rPr>
            </w:pPr>
            <w:r w:rsidRPr="00B543BE">
              <w:rPr>
                <w:rFonts w:ascii="Times New Roman" w:eastAsia="Times New Roman" w:hAnsi="Times New Roman" w:cs="Times New Roman"/>
                <w:b/>
                <w:bCs/>
                <w:sz w:val="28"/>
                <w:szCs w:val="28"/>
                <w:u w:val="single"/>
                <w:lang w:eastAsia="ru-RU" w:bidi="ru-RU"/>
              </w:rPr>
              <w:t xml:space="preserve">Доход от оказания услуг </w:t>
            </w:r>
          </w:p>
          <w:p w:rsidR="00B543BE" w:rsidRPr="00B543BE" w:rsidRDefault="00B543BE" w:rsidP="00B543BE">
            <w:pPr>
              <w:widowControl w:val="0"/>
              <w:spacing w:after="0" w:line="240" w:lineRule="auto"/>
              <w:jc w:val="center"/>
              <w:rPr>
                <w:rFonts w:ascii="Times New Roman" w:eastAsia="Times New Roman" w:hAnsi="Times New Roman" w:cs="Times New Roman"/>
                <w:sz w:val="28"/>
                <w:szCs w:val="28"/>
                <w:lang w:eastAsia="ru-RU" w:bidi="ru-RU"/>
              </w:rPr>
            </w:pPr>
          </w:p>
        </w:tc>
        <w:tc>
          <w:tcPr>
            <w:tcW w:w="8172" w:type="dxa"/>
            <w:gridSpan w:val="3"/>
            <w:tcBorders>
              <w:top w:val="single" w:sz="4" w:space="0" w:color="auto"/>
              <w:left w:val="single" w:sz="4" w:space="0" w:color="auto"/>
              <w:right w:val="single" w:sz="4" w:space="0" w:color="auto"/>
            </w:tcBorders>
            <w:shd w:val="clear" w:color="auto" w:fill="auto"/>
            <w:vAlign w:val="bottom"/>
          </w:tcPr>
          <w:p w:rsidR="00A03AF7" w:rsidRDefault="00B543BE" w:rsidP="00B543BE">
            <w:pPr>
              <w:widowControl w:val="0"/>
              <w:spacing w:after="0" w:line="240" w:lineRule="auto"/>
              <w:rPr>
                <w:rFonts w:ascii="Times New Roman" w:eastAsia="Times New Roman" w:hAnsi="Times New Roman" w:cs="Times New Roman"/>
                <w:b/>
                <w:bCs/>
                <w:sz w:val="24"/>
                <w:szCs w:val="24"/>
                <w:lang w:eastAsia="ru-RU" w:bidi="ru-RU"/>
              </w:rPr>
            </w:pPr>
            <w:r w:rsidRPr="00B543BE">
              <w:rPr>
                <w:rFonts w:ascii="Times New Roman" w:eastAsia="Times New Roman" w:hAnsi="Times New Roman" w:cs="Times New Roman"/>
                <w:b/>
                <w:bCs/>
                <w:sz w:val="24"/>
                <w:szCs w:val="24"/>
                <w:lang w:eastAsia="ru-RU" w:bidi="ru-RU"/>
              </w:rPr>
              <w:t xml:space="preserve">Получатель платежа УФК по Республике Татарстан </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b/>
                <w:bCs/>
                <w:sz w:val="24"/>
                <w:szCs w:val="24"/>
                <w:lang w:eastAsia="ru-RU" w:bidi="ru-RU"/>
              </w:rPr>
              <w:t>(ГАОУ РОЦ МОиН РТ)</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ИНН 1655048904 КПП 166101001</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Счет получателя 03224643920000001146 ЛАВ45708010-РОлимпЦ</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кор/счет 40102810445370000079</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Банк получателя ОТДЕЛЕНИЕ -НБ РЕСПУБЛИКИ ТАТАРСТАН БАНКА</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РОССИИ// УФК по Республике Татарстан г.Казань</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БИК 019205400 КБК 70800000000000000131 ОКТМО 92701000</w:t>
            </w:r>
          </w:p>
        </w:tc>
      </w:tr>
      <w:tr w:rsidR="00B543BE" w:rsidRPr="00B543BE" w:rsidTr="006C5EE2">
        <w:trPr>
          <w:trHeight w:hRule="exact" w:val="61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Ф.И.О. плательщика</w:t>
            </w:r>
          </w:p>
        </w:tc>
      </w:tr>
      <w:tr w:rsidR="00B543BE" w:rsidRPr="00B543BE" w:rsidTr="006C5EE2">
        <w:trPr>
          <w:trHeight w:hRule="exact" w:val="62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Адрес плательщика</w:t>
            </w:r>
          </w:p>
        </w:tc>
      </w:tr>
      <w:tr w:rsidR="00B543BE" w:rsidRPr="00B543BE" w:rsidTr="006C5EE2">
        <w:trPr>
          <w:trHeight w:hRule="exact" w:val="562"/>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val="restart"/>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Назначение платежа</w:t>
            </w:r>
          </w:p>
          <w:p w:rsidR="00B543BE" w:rsidRPr="00B543BE" w:rsidRDefault="00B543BE" w:rsidP="00B543BE">
            <w:pPr>
              <w:widowControl w:val="0"/>
              <w:spacing w:after="0" w:line="240" w:lineRule="auto"/>
              <w:rPr>
                <w:rFonts w:ascii="Times New Roman" w:eastAsia="Times New Roman" w:hAnsi="Times New Roman" w:cs="Times New Roman"/>
                <w:b/>
                <w:sz w:val="24"/>
                <w:szCs w:val="24"/>
                <w:lang w:eastAsia="ru-RU" w:bidi="ru-RU"/>
              </w:rPr>
            </w:pPr>
            <w:r w:rsidRPr="00B543BE">
              <w:rPr>
                <w:rFonts w:ascii="Times New Roman" w:eastAsia="Times New Roman" w:hAnsi="Times New Roman" w:cs="Times New Roman"/>
                <w:b/>
                <w:sz w:val="24"/>
                <w:szCs w:val="24"/>
                <w:lang w:eastAsia="ru-RU" w:bidi="ru-RU"/>
              </w:rPr>
              <w:t>Доход от оказания услуг 131-521</w:t>
            </w:r>
          </w:p>
        </w:tc>
        <w:tc>
          <w:tcPr>
            <w:tcW w:w="1559" w:type="dxa"/>
            <w:tcBorders>
              <w:top w:val="single" w:sz="4" w:space="0" w:color="auto"/>
              <w:lef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Сумма</w:t>
            </w:r>
          </w:p>
        </w:tc>
        <w:tc>
          <w:tcPr>
            <w:tcW w:w="1701" w:type="dxa"/>
            <w:tcBorders>
              <w:top w:val="single" w:sz="4" w:space="0" w:color="auto"/>
              <w:left w:val="single" w:sz="4" w:space="0" w:color="auto"/>
              <w:righ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Дата</w:t>
            </w:r>
          </w:p>
        </w:tc>
      </w:tr>
      <w:tr w:rsidR="00B543BE" w:rsidRPr="00B543BE" w:rsidTr="006C5EE2">
        <w:trPr>
          <w:trHeight w:hRule="exact" w:val="653"/>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tcBorders>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1559" w:type="dxa"/>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c>
          <w:tcPr>
            <w:tcW w:w="1701" w:type="dxa"/>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r>
      <w:tr w:rsidR="00B543BE" w:rsidRPr="00B543BE" w:rsidTr="006C5EE2">
        <w:trPr>
          <w:trHeight w:hRule="exact" w:val="619"/>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vAlign w:val="center"/>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Подпись плательщика</w:t>
            </w:r>
          </w:p>
        </w:tc>
      </w:tr>
      <w:tr w:rsidR="00B543BE" w:rsidRPr="00B543BE" w:rsidTr="006C5EE2">
        <w:trPr>
          <w:trHeight w:hRule="exact" w:val="2446"/>
          <w:jc w:val="center"/>
        </w:trPr>
        <w:tc>
          <w:tcPr>
            <w:tcW w:w="2534" w:type="dxa"/>
            <w:vMerge w:val="restart"/>
            <w:tcBorders>
              <w:top w:val="single" w:sz="4" w:space="0" w:color="auto"/>
              <w:left w:val="single" w:sz="4" w:space="0" w:color="auto"/>
            </w:tcBorders>
            <w:shd w:val="clear" w:color="auto" w:fill="auto"/>
            <w:vAlign w:val="center"/>
          </w:tcPr>
          <w:p w:rsidR="00B543BE" w:rsidRPr="00B543BE" w:rsidRDefault="00B543BE" w:rsidP="00B543BE">
            <w:pPr>
              <w:widowControl w:val="0"/>
              <w:spacing w:after="0" w:line="240" w:lineRule="auto"/>
              <w:jc w:val="center"/>
              <w:rPr>
                <w:rFonts w:ascii="Times New Roman" w:eastAsia="Times New Roman" w:hAnsi="Times New Roman" w:cs="Times New Roman"/>
                <w:sz w:val="56"/>
                <w:szCs w:val="56"/>
                <w:lang w:eastAsia="ru-RU" w:bidi="ru-RU"/>
              </w:rPr>
            </w:pPr>
            <w:r w:rsidRPr="00B543BE">
              <w:rPr>
                <w:rFonts w:ascii="Times New Roman" w:eastAsia="Times New Roman" w:hAnsi="Times New Roman" w:cs="Times New Roman"/>
                <w:noProof/>
                <w:sz w:val="24"/>
                <w:szCs w:val="24"/>
                <w:lang w:eastAsia="ru-RU"/>
              </w:rPr>
              <w:drawing>
                <wp:inline distT="0" distB="0" distL="0" distR="0" wp14:anchorId="4AA3C19E" wp14:editId="0747B1A7">
                  <wp:extent cx="1469390" cy="1463040"/>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9390" cy="1463040"/>
                          </a:xfrm>
                          <a:prstGeom prst="rect">
                            <a:avLst/>
                          </a:prstGeom>
                          <a:noFill/>
                        </pic:spPr>
                      </pic:pic>
                    </a:graphicData>
                  </a:graphic>
                </wp:inline>
              </w:drawing>
            </w:r>
          </w:p>
          <w:p w:rsidR="00B543BE" w:rsidRPr="00B543BE" w:rsidRDefault="00B543BE" w:rsidP="00B543BE">
            <w:pPr>
              <w:widowControl w:val="0"/>
              <w:spacing w:after="0" w:line="240" w:lineRule="auto"/>
              <w:jc w:val="center"/>
              <w:rPr>
                <w:rFonts w:ascii="Times New Roman" w:eastAsia="Times New Roman" w:hAnsi="Times New Roman" w:cs="Times New Roman"/>
                <w:sz w:val="18"/>
                <w:szCs w:val="18"/>
                <w:lang w:eastAsia="ru-RU" w:bidi="ru-RU"/>
              </w:rPr>
            </w:pPr>
            <w:r w:rsidRPr="00B543BE">
              <w:rPr>
                <w:rFonts w:ascii="Times New Roman" w:eastAsia="Times New Roman" w:hAnsi="Times New Roman" w:cs="Times New Roman"/>
                <w:b/>
                <w:bCs/>
                <w:sz w:val="18"/>
                <w:szCs w:val="18"/>
                <w:lang w:val="en-US" w:bidi="en-US"/>
              </w:rPr>
              <w:t>QR</w:t>
            </w:r>
            <w:r w:rsidRPr="00B543BE">
              <w:rPr>
                <w:rFonts w:ascii="Times New Roman" w:eastAsia="Times New Roman" w:hAnsi="Times New Roman" w:cs="Times New Roman"/>
                <w:b/>
                <w:bCs/>
                <w:sz w:val="18"/>
                <w:szCs w:val="18"/>
                <w:lang w:eastAsia="ru-RU" w:bidi="ru-RU"/>
              </w:rPr>
              <w:t>-код для оплаты через</w:t>
            </w:r>
          </w:p>
          <w:p w:rsidR="00B543BE" w:rsidRPr="00B543BE" w:rsidRDefault="00B543BE" w:rsidP="00B543BE">
            <w:pPr>
              <w:widowControl w:val="0"/>
              <w:spacing w:after="0" w:line="240" w:lineRule="auto"/>
              <w:jc w:val="center"/>
              <w:rPr>
                <w:rFonts w:ascii="Times New Roman" w:eastAsia="Times New Roman" w:hAnsi="Times New Roman" w:cs="Times New Roman"/>
                <w:sz w:val="18"/>
                <w:szCs w:val="18"/>
                <w:lang w:eastAsia="ru-RU" w:bidi="ru-RU"/>
              </w:rPr>
            </w:pPr>
            <w:r w:rsidRPr="00B543BE">
              <w:rPr>
                <w:rFonts w:ascii="Times New Roman" w:eastAsia="Times New Roman" w:hAnsi="Times New Roman" w:cs="Times New Roman"/>
                <w:b/>
                <w:bCs/>
                <w:sz w:val="18"/>
                <w:szCs w:val="18"/>
                <w:lang w:eastAsia="ru-RU" w:bidi="ru-RU"/>
              </w:rPr>
              <w:t>Мобильное приложение, через устройство самообслуживания, через кассира</w:t>
            </w:r>
          </w:p>
        </w:tc>
        <w:tc>
          <w:tcPr>
            <w:tcW w:w="8172" w:type="dxa"/>
            <w:gridSpan w:val="3"/>
            <w:tcBorders>
              <w:top w:val="single" w:sz="4" w:space="0" w:color="auto"/>
              <w:left w:val="single" w:sz="4" w:space="0" w:color="auto"/>
              <w:right w:val="single" w:sz="4" w:space="0" w:color="auto"/>
            </w:tcBorders>
            <w:shd w:val="clear" w:color="auto" w:fill="auto"/>
            <w:vAlign w:val="bottom"/>
          </w:tcPr>
          <w:p w:rsidR="00A03AF7" w:rsidRDefault="00B543BE" w:rsidP="00B543BE">
            <w:pPr>
              <w:widowControl w:val="0"/>
              <w:spacing w:after="0" w:line="240" w:lineRule="auto"/>
              <w:rPr>
                <w:rFonts w:ascii="Times New Roman" w:eastAsia="Times New Roman" w:hAnsi="Times New Roman" w:cs="Times New Roman"/>
                <w:b/>
                <w:bCs/>
                <w:sz w:val="24"/>
                <w:szCs w:val="24"/>
                <w:lang w:eastAsia="ru-RU" w:bidi="ru-RU"/>
              </w:rPr>
            </w:pPr>
            <w:r w:rsidRPr="00B543BE">
              <w:rPr>
                <w:rFonts w:ascii="Times New Roman" w:eastAsia="Times New Roman" w:hAnsi="Times New Roman" w:cs="Times New Roman"/>
                <w:b/>
                <w:bCs/>
                <w:sz w:val="24"/>
                <w:szCs w:val="24"/>
                <w:lang w:eastAsia="ru-RU" w:bidi="ru-RU"/>
              </w:rPr>
              <w:t xml:space="preserve">Получатель платежа УФК по Республике Татарстан </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b/>
                <w:bCs/>
                <w:sz w:val="24"/>
                <w:szCs w:val="24"/>
                <w:lang w:eastAsia="ru-RU" w:bidi="ru-RU"/>
              </w:rPr>
              <w:t>(ГАОУ РОЦ МОиН РТ)</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ИНН 1655048904 КПП 166101001</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Счет получателя 03224643920000001146 ЛАВ45708010-РОлимпЦ</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кор/счет 40102810445370000079</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Банк получателя ОТДЕЛЕНИЕ -НБ РЕСПУБЛИКИ ТАТАРСТАН БАНКА</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РОССИИ// УФК по Республике Татарстан г.Казань</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БИК 019205400 КБК 70800000000000000131 ОКТМО 92701000</w:t>
            </w:r>
          </w:p>
        </w:tc>
      </w:tr>
      <w:tr w:rsidR="00B543BE" w:rsidRPr="00B543BE" w:rsidTr="006C5EE2">
        <w:trPr>
          <w:trHeight w:hRule="exact" w:val="62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Ф.И.О. Плательщика</w:t>
            </w:r>
          </w:p>
        </w:tc>
      </w:tr>
      <w:tr w:rsidR="00B543BE" w:rsidRPr="00B543BE" w:rsidTr="006C5EE2">
        <w:trPr>
          <w:trHeight w:hRule="exact" w:val="619"/>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Адрес плательщика</w:t>
            </w:r>
          </w:p>
        </w:tc>
      </w:tr>
      <w:tr w:rsidR="00B543BE" w:rsidRPr="00B543BE" w:rsidTr="006C5EE2">
        <w:trPr>
          <w:trHeight w:hRule="exact" w:val="557"/>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val="restart"/>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Назначение платежа</w:t>
            </w:r>
          </w:p>
          <w:p w:rsidR="00B543BE" w:rsidRPr="00B543BE" w:rsidRDefault="00B543BE" w:rsidP="00B543BE">
            <w:pPr>
              <w:widowControl w:val="0"/>
              <w:spacing w:after="0" w:line="240" w:lineRule="auto"/>
              <w:rPr>
                <w:rFonts w:ascii="Times New Roman" w:eastAsia="Times New Roman" w:hAnsi="Times New Roman" w:cs="Times New Roman"/>
                <w:b/>
                <w:sz w:val="24"/>
                <w:szCs w:val="24"/>
                <w:lang w:eastAsia="ru-RU" w:bidi="ru-RU"/>
              </w:rPr>
            </w:pPr>
            <w:r w:rsidRPr="00B543BE">
              <w:rPr>
                <w:rFonts w:ascii="Times New Roman" w:eastAsia="Times New Roman" w:hAnsi="Times New Roman" w:cs="Times New Roman"/>
                <w:b/>
                <w:sz w:val="24"/>
                <w:szCs w:val="24"/>
                <w:lang w:eastAsia="ru-RU" w:bidi="ru-RU"/>
              </w:rPr>
              <w:t>Доход от оказания услуг 131-521</w:t>
            </w:r>
          </w:p>
        </w:tc>
        <w:tc>
          <w:tcPr>
            <w:tcW w:w="1559" w:type="dxa"/>
            <w:tcBorders>
              <w:top w:val="single" w:sz="4" w:space="0" w:color="auto"/>
              <w:lef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Сумма</w:t>
            </w:r>
          </w:p>
        </w:tc>
        <w:tc>
          <w:tcPr>
            <w:tcW w:w="1701" w:type="dxa"/>
            <w:tcBorders>
              <w:top w:val="single" w:sz="4" w:space="0" w:color="auto"/>
              <w:left w:val="single" w:sz="4" w:space="0" w:color="auto"/>
              <w:righ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Дата</w:t>
            </w:r>
          </w:p>
        </w:tc>
      </w:tr>
      <w:tr w:rsidR="00B543BE" w:rsidRPr="00B543BE" w:rsidTr="006C5EE2">
        <w:trPr>
          <w:trHeight w:hRule="exact" w:val="648"/>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tcBorders>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1559" w:type="dxa"/>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c>
          <w:tcPr>
            <w:tcW w:w="1701" w:type="dxa"/>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r>
      <w:tr w:rsidR="00B543BE" w:rsidRPr="00B543BE" w:rsidTr="006C5EE2">
        <w:trPr>
          <w:trHeight w:hRule="exact" w:val="634"/>
          <w:jc w:val="center"/>
        </w:trPr>
        <w:tc>
          <w:tcPr>
            <w:tcW w:w="2534" w:type="dxa"/>
            <w:vMerge/>
            <w:tcBorders>
              <w:left w:val="single" w:sz="4" w:space="0" w:color="auto"/>
              <w:bottom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Подпись плательщика</w:t>
            </w:r>
          </w:p>
        </w:tc>
      </w:tr>
    </w:tbl>
    <w:p w:rsidR="00B72405" w:rsidRPr="00F01B75" w:rsidRDefault="00B72405" w:rsidP="00DA49A2">
      <w:pPr>
        <w:pStyle w:val="af3"/>
        <w:rPr>
          <w:rFonts w:ascii="Times New Roman" w:hAnsi="Times New Roman" w:cs="Times New Roman"/>
          <w:sz w:val="24"/>
          <w:szCs w:val="24"/>
          <w:lang w:eastAsia="ru-RU"/>
        </w:rPr>
      </w:pPr>
    </w:p>
    <w:sectPr w:rsidR="00B72405" w:rsidRPr="00F01B75" w:rsidSect="00832A3A">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776" w:rsidRDefault="00A75776" w:rsidP="001C641B">
      <w:pPr>
        <w:spacing w:after="0" w:line="240" w:lineRule="auto"/>
      </w:pPr>
      <w:r>
        <w:separator/>
      </w:r>
    </w:p>
  </w:endnote>
  <w:endnote w:type="continuationSeparator" w:id="0">
    <w:p w:rsidR="00A75776" w:rsidRDefault="00A75776"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776" w:rsidRDefault="00A75776" w:rsidP="001C641B">
      <w:pPr>
        <w:spacing w:after="0" w:line="240" w:lineRule="auto"/>
      </w:pPr>
      <w:r>
        <w:separator/>
      </w:r>
    </w:p>
  </w:footnote>
  <w:footnote w:type="continuationSeparator" w:id="0">
    <w:p w:rsidR="00A75776" w:rsidRDefault="00A75776" w:rsidP="001C6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853425"/>
      <w:docPartObj>
        <w:docPartGallery w:val="Page Numbers (Top of Page)"/>
        <w:docPartUnique/>
      </w:docPartObj>
    </w:sdtPr>
    <w:sdtEndPr/>
    <w:sdtContent>
      <w:p w:rsidR="002A0955" w:rsidRDefault="002A0955">
        <w:pPr>
          <w:pStyle w:val="af1"/>
          <w:jc w:val="center"/>
        </w:pPr>
        <w:r>
          <w:fldChar w:fldCharType="begin"/>
        </w:r>
        <w:r>
          <w:instrText>PAGE   \* MERGEFORMAT</w:instrText>
        </w:r>
        <w:r>
          <w:fldChar w:fldCharType="separate"/>
        </w:r>
        <w:r w:rsidR="0043147D">
          <w:rPr>
            <w:noProof/>
          </w:rPr>
          <w:t>2</w:t>
        </w:r>
        <w:r>
          <w:fldChar w:fldCharType="end"/>
        </w:r>
      </w:p>
    </w:sdtContent>
  </w:sdt>
  <w:p w:rsidR="002A0955" w:rsidRDefault="002A0955">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 w15:restartNumberingAfterBreak="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15:restartNumberingAfterBreak="0">
    <w:nsid w:val="5BDE2C36"/>
    <w:multiLevelType w:val="hybridMultilevel"/>
    <w:tmpl w:val="DC985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A4AE5"/>
    <w:multiLevelType w:val="hybridMultilevel"/>
    <w:tmpl w:val="E4728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A85237"/>
    <w:multiLevelType w:val="hybridMultilevel"/>
    <w:tmpl w:val="1E04E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5842"/>
    <w:rsid w:val="000129AA"/>
    <w:rsid w:val="000142EA"/>
    <w:rsid w:val="00031850"/>
    <w:rsid w:val="00035F8D"/>
    <w:rsid w:val="00050447"/>
    <w:rsid w:val="000545C5"/>
    <w:rsid w:val="00054779"/>
    <w:rsid w:val="0005706F"/>
    <w:rsid w:val="000609B6"/>
    <w:rsid w:val="00065E52"/>
    <w:rsid w:val="00071F02"/>
    <w:rsid w:val="00073915"/>
    <w:rsid w:val="0008068E"/>
    <w:rsid w:val="0008561F"/>
    <w:rsid w:val="0009739A"/>
    <w:rsid w:val="000A78F3"/>
    <w:rsid w:val="000B248D"/>
    <w:rsid w:val="000B4FF5"/>
    <w:rsid w:val="000C0734"/>
    <w:rsid w:val="000D10D1"/>
    <w:rsid w:val="001109CB"/>
    <w:rsid w:val="00112EA3"/>
    <w:rsid w:val="00116D9D"/>
    <w:rsid w:val="00117D29"/>
    <w:rsid w:val="0012325C"/>
    <w:rsid w:val="001452E1"/>
    <w:rsid w:val="00145B1C"/>
    <w:rsid w:val="001515D0"/>
    <w:rsid w:val="0015201F"/>
    <w:rsid w:val="0016453B"/>
    <w:rsid w:val="00173DDA"/>
    <w:rsid w:val="00176087"/>
    <w:rsid w:val="00183896"/>
    <w:rsid w:val="00184DB4"/>
    <w:rsid w:val="00184E46"/>
    <w:rsid w:val="001925A6"/>
    <w:rsid w:val="00197A2F"/>
    <w:rsid w:val="001A0B44"/>
    <w:rsid w:val="001A55D6"/>
    <w:rsid w:val="001B0769"/>
    <w:rsid w:val="001C3CA0"/>
    <w:rsid w:val="001C641B"/>
    <w:rsid w:val="001D1179"/>
    <w:rsid w:val="001D2AD0"/>
    <w:rsid w:val="001F5F77"/>
    <w:rsid w:val="0020000F"/>
    <w:rsid w:val="00206C3F"/>
    <w:rsid w:val="0021732B"/>
    <w:rsid w:val="00217E2A"/>
    <w:rsid w:val="00220096"/>
    <w:rsid w:val="002255AF"/>
    <w:rsid w:val="0022684E"/>
    <w:rsid w:val="00226897"/>
    <w:rsid w:val="00231A2C"/>
    <w:rsid w:val="0023274E"/>
    <w:rsid w:val="002362AE"/>
    <w:rsid w:val="00237EF3"/>
    <w:rsid w:val="002634AA"/>
    <w:rsid w:val="00271233"/>
    <w:rsid w:val="002755AB"/>
    <w:rsid w:val="0028309E"/>
    <w:rsid w:val="002904D3"/>
    <w:rsid w:val="002A0955"/>
    <w:rsid w:val="002A4E3D"/>
    <w:rsid w:val="002A5ADB"/>
    <w:rsid w:val="002B61E9"/>
    <w:rsid w:val="002C310D"/>
    <w:rsid w:val="002D0F96"/>
    <w:rsid w:val="002D5E97"/>
    <w:rsid w:val="002E3824"/>
    <w:rsid w:val="002E6742"/>
    <w:rsid w:val="002F4745"/>
    <w:rsid w:val="002F4EC3"/>
    <w:rsid w:val="002F63E1"/>
    <w:rsid w:val="002F6E6E"/>
    <w:rsid w:val="00301528"/>
    <w:rsid w:val="00311D1F"/>
    <w:rsid w:val="00313E78"/>
    <w:rsid w:val="00314BFA"/>
    <w:rsid w:val="00317110"/>
    <w:rsid w:val="00324C71"/>
    <w:rsid w:val="00325B61"/>
    <w:rsid w:val="00330A0C"/>
    <w:rsid w:val="00331106"/>
    <w:rsid w:val="00331A8F"/>
    <w:rsid w:val="003403AF"/>
    <w:rsid w:val="00344505"/>
    <w:rsid w:val="0035390B"/>
    <w:rsid w:val="003715D1"/>
    <w:rsid w:val="00375F2D"/>
    <w:rsid w:val="00383B77"/>
    <w:rsid w:val="00391CE8"/>
    <w:rsid w:val="003A2CBC"/>
    <w:rsid w:val="003B1DCF"/>
    <w:rsid w:val="003C2D8B"/>
    <w:rsid w:val="003D2639"/>
    <w:rsid w:val="003E0299"/>
    <w:rsid w:val="003F001A"/>
    <w:rsid w:val="003F420F"/>
    <w:rsid w:val="003F454F"/>
    <w:rsid w:val="00410CEC"/>
    <w:rsid w:val="004143D5"/>
    <w:rsid w:val="00423431"/>
    <w:rsid w:val="004275D4"/>
    <w:rsid w:val="0043147D"/>
    <w:rsid w:val="00431A13"/>
    <w:rsid w:val="004613AB"/>
    <w:rsid w:val="004635FA"/>
    <w:rsid w:val="00487C1B"/>
    <w:rsid w:val="004B21D9"/>
    <w:rsid w:val="004C3847"/>
    <w:rsid w:val="004E097A"/>
    <w:rsid w:val="004E1A5B"/>
    <w:rsid w:val="004F42FA"/>
    <w:rsid w:val="00501FBB"/>
    <w:rsid w:val="00502521"/>
    <w:rsid w:val="0050340A"/>
    <w:rsid w:val="00545A42"/>
    <w:rsid w:val="00545BDE"/>
    <w:rsid w:val="00545FA8"/>
    <w:rsid w:val="00546AC6"/>
    <w:rsid w:val="00546CFF"/>
    <w:rsid w:val="00570603"/>
    <w:rsid w:val="0057518F"/>
    <w:rsid w:val="00585380"/>
    <w:rsid w:val="00596787"/>
    <w:rsid w:val="005A123C"/>
    <w:rsid w:val="005A4873"/>
    <w:rsid w:val="005A597C"/>
    <w:rsid w:val="005B36CF"/>
    <w:rsid w:val="005B57A1"/>
    <w:rsid w:val="005C0F84"/>
    <w:rsid w:val="005C108A"/>
    <w:rsid w:val="005C12AC"/>
    <w:rsid w:val="005C2575"/>
    <w:rsid w:val="005C2825"/>
    <w:rsid w:val="005E0078"/>
    <w:rsid w:val="005E50A0"/>
    <w:rsid w:val="00610767"/>
    <w:rsid w:val="00611C1E"/>
    <w:rsid w:val="0062025E"/>
    <w:rsid w:val="006427D9"/>
    <w:rsid w:val="006456F7"/>
    <w:rsid w:val="00645A3C"/>
    <w:rsid w:val="00646377"/>
    <w:rsid w:val="00647C02"/>
    <w:rsid w:val="006530CC"/>
    <w:rsid w:val="00657A5F"/>
    <w:rsid w:val="00667E7D"/>
    <w:rsid w:val="00670E48"/>
    <w:rsid w:val="006A14A5"/>
    <w:rsid w:val="006A6F69"/>
    <w:rsid w:val="006C0376"/>
    <w:rsid w:val="006C1FC8"/>
    <w:rsid w:val="006C5EE2"/>
    <w:rsid w:val="006C6AFE"/>
    <w:rsid w:val="006D77F6"/>
    <w:rsid w:val="00702B0E"/>
    <w:rsid w:val="007041B0"/>
    <w:rsid w:val="00704FC9"/>
    <w:rsid w:val="00716750"/>
    <w:rsid w:val="00717CBF"/>
    <w:rsid w:val="007225D3"/>
    <w:rsid w:val="007313BB"/>
    <w:rsid w:val="007342A5"/>
    <w:rsid w:val="00747711"/>
    <w:rsid w:val="00751B78"/>
    <w:rsid w:val="00752471"/>
    <w:rsid w:val="007553EC"/>
    <w:rsid w:val="00755F87"/>
    <w:rsid w:val="00761C93"/>
    <w:rsid w:val="00761E07"/>
    <w:rsid w:val="007A32FC"/>
    <w:rsid w:val="007C0B05"/>
    <w:rsid w:val="007D3178"/>
    <w:rsid w:val="007D34A7"/>
    <w:rsid w:val="007D7F55"/>
    <w:rsid w:val="007E489F"/>
    <w:rsid w:val="007F2152"/>
    <w:rsid w:val="007F6CF5"/>
    <w:rsid w:val="00815819"/>
    <w:rsid w:val="008160F1"/>
    <w:rsid w:val="008176B5"/>
    <w:rsid w:val="00820CD4"/>
    <w:rsid w:val="00827D76"/>
    <w:rsid w:val="00831A19"/>
    <w:rsid w:val="00832A3A"/>
    <w:rsid w:val="00847FBD"/>
    <w:rsid w:val="0085657B"/>
    <w:rsid w:val="00860810"/>
    <w:rsid w:val="008644F0"/>
    <w:rsid w:val="00885947"/>
    <w:rsid w:val="008A0C6E"/>
    <w:rsid w:val="008A361A"/>
    <w:rsid w:val="008B3032"/>
    <w:rsid w:val="008B5CBF"/>
    <w:rsid w:val="008C0362"/>
    <w:rsid w:val="008C3E8B"/>
    <w:rsid w:val="008C7D59"/>
    <w:rsid w:val="008E3002"/>
    <w:rsid w:val="008F2ED5"/>
    <w:rsid w:val="00903862"/>
    <w:rsid w:val="00917F8C"/>
    <w:rsid w:val="0092214C"/>
    <w:rsid w:val="00922B01"/>
    <w:rsid w:val="00925EB9"/>
    <w:rsid w:val="00931C6C"/>
    <w:rsid w:val="00937A7A"/>
    <w:rsid w:val="00962888"/>
    <w:rsid w:val="00976821"/>
    <w:rsid w:val="00977A41"/>
    <w:rsid w:val="00983089"/>
    <w:rsid w:val="00986066"/>
    <w:rsid w:val="009C7DD7"/>
    <w:rsid w:val="009D3BC7"/>
    <w:rsid w:val="009E2D21"/>
    <w:rsid w:val="009E3350"/>
    <w:rsid w:val="00A03AF7"/>
    <w:rsid w:val="00A04FFB"/>
    <w:rsid w:val="00A07BC4"/>
    <w:rsid w:val="00A11837"/>
    <w:rsid w:val="00A13E5D"/>
    <w:rsid w:val="00A272B1"/>
    <w:rsid w:val="00A34A30"/>
    <w:rsid w:val="00A35A5D"/>
    <w:rsid w:val="00A36DCA"/>
    <w:rsid w:val="00A4057D"/>
    <w:rsid w:val="00A4414C"/>
    <w:rsid w:val="00A5286F"/>
    <w:rsid w:val="00A6062D"/>
    <w:rsid w:val="00A62FB9"/>
    <w:rsid w:val="00A75776"/>
    <w:rsid w:val="00A84EEF"/>
    <w:rsid w:val="00A87381"/>
    <w:rsid w:val="00A94497"/>
    <w:rsid w:val="00A979C8"/>
    <w:rsid w:val="00AA164C"/>
    <w:rsid w:val="00AA347A"/>
    <w:rsid w:val="00AA7343"/>
    <w:rsid w:val="00AB002C"/>
    <w:rsid w:val="00AB1007"/>
    <w:rsid w:val="00AB63D2"/>
    <w:rsid w:val="00AC0329"/>
    <w:rsid w:val="00AC62D7"/>
    <w:rsid w:val="00AD0E59"/>
    <w:rsid w:val="00AD1F8A"/>
    <w:rsid w:val="00AE0264"/>
    <w:rsid w:val="00AF3434"/>
    <w:rsid w:val="00AF6D32"/>
    <w:rsid w:val="00B00AD1"/>
    <w:rsid w:val="00B031B1"/>
    <w:rsid w:val="00B04CBF"/>
    <w:rsid w:val="00B12B1A"/>
    <w:rsid w:val="00B15E0B"/>
    <w:rsid w:val="00B16B42"/>
    <w:rsid w:val="00B22341"/>
    <w:rsid w:val="00B27F27"/>
    <w:rsid w:val="00B3354E"/>
    <w:rsid w:val="00B42A74"/>
    <w:rsid w:val="00B53026"/>
    <w:rsid w:val="00B543BE"/>
    <w:rsid w:val="00B63B97"/>
    <w:rsid w:val="00B72405"/>
    <w:rsid w:val="00B77222"/>
    <w:rsid w:val="00B77E81"/>
    <w:rsid w:val="00B81026"/>
    <w:rsid w:val="00B90CC7"/>
    <w:rsid w:val="00BB33D2"/>
    <w:rsid w:val="00BD6FEE"/>
    <w:rsid w:val="00BE2028"/>
    <w:rsid w:val="00BE6E54"/>
    <w:rsid w:val="00BF4667"/>
    <w:rsid w:val="00C07AAA"/>
    <w:rsid w:val="00C255A2"/>
    <w:rsid w:val="00C27D6A"/>
    <w:rsid w:val="00C36B48"/>
    <w:rsid w:val="00C45B38"/>
    <w:rsid w:val="00C46CB8"/>
    <w:rsid w:val="00C539E3"/>
    <w:rsid w:val="00C53C7D"/>
    <w:rsid w:val="00C63D76"/>
    <w:rsid w:val="00C65563"/>
    <w:rsid w:val="00C83409"/>
    <w:rsid w:val="00C86DCD"/>
    <w:rsid w:val="00C91DD3"/>
    <w:rsid w:val="00C94291"/>
    <w:rsid w:val="00C97E62"/>
    <w:rsid w:val="00CA1064"/>
    <w:rsid w:val="00CB3C56"/>
    <w:rsid w:val="00CD3B70"/>
    <w:rsid w:val="00CE300B"/>
    <w:rsid w:val="00D01BC2"/>
    <w:rsid w:val="00D106E5"/>
    <w:rsid w:val="00D230FF"/>
    <w:rsid w:val="00D25BCE"/>
    <w:rsid w:val="00D324D7"/>
    <w:rsid w:val="00D44F19"/>
    <w:rsid w:val="00D51E40"/>
    <w:rsid w:val="00D56BBB"/>
    <w:rsid w:val="00D60241"/>
    <w:rsid w:val="00D63C33"/>
    <w:rsid w:val="00D7018C"/>
    <w:rsid w:val="00D707EA"/>
    <w:rsid w:val="00D76DDF"/>
    <w:rsid w:val="00D81B84"/>
    <w:rsid w:val="00D86A54"/>
    <w:rsid w:val="00D90B84"/>
    <w:rsid w:val="00DA1534"/>
    <w:rsid w:val="00DA49A2"/>
    <w:rsid w:val="00DA71D2"/>
    <w:rsid w:val="00DB1447"/>
    <w:rsid w:val="00DB2B35"/>
    <w:rsid w:val="00DB40BF"/>
    <w:rsid w:val="00DC61C8"/>
    <w:rsid w:val="00DF0220"/>
    <w:rsid w:val="00DF29D1"/>
    <w:rsid w:val="00DF4C0A"/>
    <w:rsid w:val="00E00449"/>
    <w:rsid w:val="00E03503"/>
    <w:rsid w:val="00E132D3"/>
    <w:rsid w:val="00E17122"/>
    <w:rsid w:val="00E17707"/>
    <w:rsid w:val="00E20672"/>
    <w:rsid w:val="00E25AE6"/>
    <w:rsid w:val="00E341F3"/>
    <w:rsid w:val="00E42F4A"/>
    <w:rsid w:val="00E605ED"/>
    <w:rsid w:val="00E70C74"/>
    <w:rsid w:val="00E8054E"/>
    <w:rsid w:val="00E8176B"/>
    <w:rsid w:val="00E926F7"/>
    <w:rsid w:val="00E95CF0"/>
    <w:rsid w:val="00EA5B86"/>
    <w:rsid w:val="00EB3DAA"/>
    <w:rsid w:val="00EC29A4"/>
    <w:rsid w:val="00ED06C4"/>
    <w:rsid w:val="00ED4875"/>
    <w:rsid w:val="00EF1A2E"/>
    <w:rsid w:val="00F01B75"/>
    <w:rsid w:val="00F14B00"/>
    <w:rsid w:val="00F22279"/>
    <w:rsid w:val="00F3262E"/>
    <w:rsid w:val="00F33CD0"/>
    <w:rsid w:val="00F3485C"/>
    <w:rsid w:val="00F411D6"/>
    <w:rsid w:val="00F41AC8"/>
    <w:rsid w:val="00F55239"/>
    <w:rsid w:val="00F6135A"/>
    <w:rsid w:val="00F71CCE"/>
    <w:rsid w:val="00F97E43"/>
    <w:rsid w:val="00FA0D94"/>
    <w:rsid w:val="00FA302C"/>
    <w:rsid w:val="00FA6F15"/>
    <w:rsid w:val="00FB09B1"/>
    <w:rsid w:val="00FC7EA7"/>
    <w:rsid w:val="00FE03FB"/>
    <w:rsid w:val="00FE6182"/>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68ED"/>
  <w15:docId w15:val="{12AB6AC1-86FF-4876-8750-9009A967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paragraph" w:styleId="af3">
    <w:name w:val="No Spacing"/>
    <w:uiPriority w:val="1"/>
    <w:qFormat/>
    <w:rsid w:val="00BD6FEE"/>
    <w:pPr>
      <w:spacing w:after="0" w:line="240" w:lineRule="auto"/>
    </w:p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B75"/>
    <w:pPr>
      <w:spacing w:before="100" w:beforeAutospacing="1" w:after="100" w:afterAutospacing="1" w:line="240" w:lineRule="auto"/>
    </w:pPr>
    <w:rPr>
      <w:rFonts w:ascii="Tahoma" w:eastAsia="Times New Roman" w:hAnsi="Tahoma" w:cs="Tahoma"/>
      <w:sz w:val="20"/>
      <w:szCs w:val="20"/>
      <w:lang w:val="en-US"/>
    </w:rPr>
  </w:style>
  <w:style w:type="paragraph" w:customStyle="1" w:styleId="10">
    <w:name w:val="Îáû÷íûé1"/>
    <w:rsid w:val="00C27D6A"/>
    <w:pPr>
      <w:spacing w:after="0" w:line="240" w:lineRule="auto"/>
    </w:pPr>
    <w:rPr>
      <w:rFonts w:ascii="Arial" w:eastAsia="Times New Roman" w:hAnsi="Arial" w:cs="Arial"/>
      <w:sz w:val="20"/>
      <w:szCs w:val="20"/>
      <w:lang w:eastAsia="ru-RU"/>
    </w:rPr>
  </w:style>
  <w:style w:type="character" w:customStyle="1" w:styleId="rpc41">
    <w:name w:val="_rpc_41"/>
    <w:rsid w:val="00C2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1306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38347-F318-466B-B2C6-0D42A507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877</Words>
  <Characters>5001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Максимушкина</dc:creator>
  <cp:lastModifiedBy>Olga</cp:lastModifiedBy>
  <cp:revision>2</cp:revision>
  <cp:lastPrinted>2023-11-08T12:51:00Z</cp:lastPrinted>
  <dcterms:created xsi:type="dcterms:W3CDTF">2024-09-17T11:28:00Z</dcterms:created>
  <dcterms:modified xsi:type="dcterms:W3CDTF">2024-09-17T11:28:00Z</dcterms:modified>
</cp:coreProperties>
</file>